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9A43" w14:textId="7A2F191A" w:rsidR="00C7047B" w:rsidRPr="00E15AEC" w:rsidRDefault="00C7047B" w:rsidP="008D7C03">
      <w:pPr>
        <w:pBdr>
          <w:top w:val="single" w:sz="4" w:space="1" w:color="auto"/>
          <w:left w:val="single" w:sz="4" w:space="4" w:color="auto"/>
          <w:bottom w:val="single" w:sz="4" w:space="1" w:color="auto"/>
          <w:right w:val="single" w:sz="4" w:space="4" w:color="auto"/>
        </w:pBdr>
        <w:shd w:val="pct20" w:color="auto" w:fill="auto"/>
        <w:jc w:val="center"/>
        <w:rPr>
          <w:rFonts w:cstheme="minorHAnsi"/>
        </w:rPr>
      </w:pPr>
      <w:r w:rsidRPr="00E15AEC">
        <w:rPr>
          <w:rFonts w:cstheme="minorHAnsi"/>
        </w:rPr>
        <w:t>Courrier type</w:t>
      </w:r>
      <w:r w:rsidR="00956C81">
        <w:rPr>
          <w:rFonts w:cstheme="minorHAnsi"/>
        </w:rPr>
        <w:t xml:space="preserve"> de contestation</w:t>
      </w:r>
      <w:r w:rsidRPr="00E15AEC">
        <w:rPr>
          <w:rFonts w:cstheme="minorHAnsi"/>
        </w:rPr>
        <w:t xml:space="preserve"> à adresser à </w:t>
      </w:r>
      <w:r w:rsidR="00956C81">
        <w:rPr>
          <w:rFonts w:cstheme="minorHAnsi"/>
        </w:rPr>
        <w:t xml:space="preserve">l’employeur </w:t>
      </w:r>
      <w:proofErr w:type="gramStart"/>
      <w:r w:rsidR="00956C81">
        <w:rPr>
          <w:rFonts w:cstheme="minorHAnsi"/>
        </w:rPr>
        <w:t>suite à</w:t>
      </w:r>
      <w:proofErr w:type="gramEnd"/>
      <w:r w:rsidR="00956C81">
        <w:rPr>
          <w:rFonts w:cstheme="minorHAnsi"/>
        </w:rPr>
        <w:t xml:space="preserve"> la notification de suspension</w:t>
      </w:r>
      <w:r w:rsidR="00B41969">
        <w:rPr>
          <w:rFonts w:cstheme="minorHAnsi"/>
        </w:rPr>
        <w:t xml:space="preserve"> d’un </w:t>
      </w:r>
      <w:r w:rsidR="00B41969" w:rsidRPr="00B41969">
        <w:rPr>
          <w:rFonts w:cstheme="minorHAnsi"/>
          <w:color w:val="FF0000"/>
        </w:rPr>
        <w:t>SALARIE</w:t>
      </w:r>
    </w:p>
    <w:p w14:paraId="3CB3191D" w14:textId="70ACF003" w:rsidR="00C7047B" w:rsidRPr="00E15AEC" w:rsidRDefault="00C7047B" w:rsidP="00C910C5">
      <w:pPr>
        <w:spacing w:after="0"/>
        <w:rPr>
          <w:rFonts w:cstheme="minorHAnsi"/>
          <w:highlight w:val="yellow"/>
        </w:rPr>
      </w:pPr>
      <w:r w:rsidRPr="00E15AEC">
        <w:rPr>
          <w:rFonts w:cstheme="minorHAnsi"/>
          <w:highlight w:val="yellow"/>
        </w:rPr>
        <w:t xml:space="preserve">Votre nom </w:t>
      </w:r>
      <w:r w:rsidR="00C910C5">
        <w:rPr>
          <w:rFonts w:cstheme="minorHAnsi"/>
          <w:highlight w:val="yellow"/>
        </w:rPr>
        <w:t>et prénom</w:t>
      </w:r>
    </w:p>
    <w:p w14:paraId="03F460EB" w14:textId="3B1B9893" w:rsidR="00C7047B" w:rsidRPr="00E15AEC" w:rsidRDefault="00C7047B" w:rsidP="00C910C5">
      <w:pPr>
        <w:spacing w:after="0"/>
        <w:rPr>
          <w:rFonts w:cstheme="minorHAnsi"/>
          <w:highlight w:val="yellow"/>
        </w:rPr>
      </w:pPr>
      <w:r w:rsidRPr="00E15AEC">
        <w:rPr>
          <w:rFonts w:cstheme="minorHAnsi"/>
          <w:highlight w:val="yellow"/>
        </w:rPr>
        <w:t xml:space="preserve">Adresse </w:t>
      </w:r>
    </w:p>
    <w:p w14:paraId="5136BF75" w14:textId="77777777" w:rsidR="00C7047B" w:rsidRPr="00E15AEC" w:rsidRDefault="00C7047B" w:rsidP="00C910C5">
      <w:pPr>
        <w:spacing w:after="0"/>
        <w:jc w:val="right"/>
        <w:rPr>
          <w:rFonts w:cstheme="minorHAnsi"/>
          <w:highlight w:val="yellow"/>
        </w:rPr>
      </w:pPr>
      <w:r w:rsidRPr="00E15AEC">
        <w:rPr>
          <w:rFonts w:cstheme="minorHAnsi"/>
          <w:highlight w:val="yellow"/>
        </w:rPr>
        <w:t>Monsieur/Madame prénom et nom de votre employeur</w:t>
      </w:r>
    </w:p>
    <w:p w14:paraId="3C5BCC29" w14:textId="77777777" w:rsidR="00C7047B" w:rsidRPr="00E15AEC" w:rsidRDefault="00C7047B" w:rsidP="00C910C5">
      <w:pPr>
        <w:spacing w:after="0"/>
        <w:jc w:val="right"/>
        <w:rPr>
          <w:rFonts w:cstheme="minorHAnsi"/>
          <w:highlight w:val="yellow"/>
        </w:rPr>
      </w:pPr>
      <w:r w:rsidRPr="00E15AEC">
        <w:rPr>
          <w:rFonts w:cstheme="minorHAnsi"/>
          <w:highlight w:val="yellow"/>
        </w:rPr>
        <w:t xml:space="preserve">Nom de la société </w:t>
      </w:r>
    </w:p>
    <w:p w14:paraId="6E2E1D69" w14:textId="7A2B32EA" w:rsidR="00C910C5" w:rsidRPr="00E15AEC" w:rsidRDefault="00C7047B" w:rsidP="00C910C5">
      <w:pPr>
        <w:spacing w:after="0"/>
        <w:jc w:val="right"/>
        <w:rPr>
          <w:rFonts w:cstheme="minorHAnsi"/>
          <w:highlight w:val="yellow"/>
        </w:rPr>
      </w:pPr>
      <w:r w:rsidRPr="00E15AEC">
        <w:rPr>
          <w:rFonts w:cstheme="minorHAnsi"/>
          <w:highlight w:val="yellow"/>
        </w:rPr>
        <w:t xml:space="preserve">Adresse de la société </w:t>
      </w:r>
    </w:p>
    <w:p w14:paraId="22441B05" w14:textId="77777777" w:rsidR="00C7047B" w:rsidRPr="00E15AEC" w:rsidRDefault="00C7047B" w:rsidP="00C7047B">
      <w:pPr>
        <w:jc w:val="both"/>
        <w:rPr>
          <w:rFonts w:cstheme="minorHAnsi"/>
        </w:rPr>
      </w:pPr>
      <w:r w:rsidRPr="00E15AEC">
        <w:rPr>
          <w:rFonts w:cstheme="minorHAnsi"/>
          <w:highlight w:val="yellow"/>
        </w:rPr>
        <w:t>Date, lieu</w:t>
      </w:r>
    </w:p>
    <w:p w14:paraId="29CD58C6" w14:textId="7811937D" w:rsidR="00C7047B" w:rsidRPr="00E15AEC" w:rsidRDefault="00C7047B" w:rsidP="00E30030">
      <w:pPr>
        <w:spacing w:after="0" w:line="240" w:lineRule="auto"/>
        <w:jc w:val="both"/>
        <w:rPr>
          <w:rFonts w:cstheme="minorHAnsi"/>
          <w:b/>
          <w:bCs/>
          <w:u w:val="single"/>
        </w:rPr>
      </w:pPr>
      <w:r w:rsidRPr="00E15AEC">
        <w:rPr>
          <w:rFonts w:cstheme="minorHAnsi"/>
          <w:b/>
          <w:bCs/>
          <w:u w:val="single"/>
        </w:rPr>
        <w:t xml:space="preserve">Objet : </w:t>
      </w:r>
      <w:r w:rsidR="00956C81">
        <w:rPr>
          <w:rFonts w:cstheme="minorHAnsi"/>
          <w:b/>
          <w:bCs/>
          <w:u w:val="single"/>
        </w:rPr>
        <w:t xml:space="preserve"> Contestation de la décision de suspension rendue à mon encontre </w:t>
      </w:r>
      <w:r w:rsidR="00956C81" w:rsidRPr="00956C81">
        <w:rPr>
          <w:rFonts w:cstheme="minorHAnsi"/>
          <w:b/>
          <w:bCs/>
          <w:highlight w:val="yellow"/>
          <w:u w:val="single"/>
        </w:rPr>
        <w:t>insérer date</w:t>
      </w:r>
    </w:p>
    <w:p w14:paraId="1961A48B" w14:textId="77777777" w:rsidR="00E30030" w:rsidRDefault="00E30030" w:rsidP="00E30030">
      <w:pPr>
        <w:spacing w:after="0" w:line="240" w:lineRule="auto"/>
        <w:jc w:val="both"/>
        <w:rPr>
          <w:rFonts w:cstheme="minorHAnsi"/>
          <w:highlight w:val="yellow"/>
        </w:rPr>
      </w:pPr>
    </w:p>
    <w:p w14:paraId="45D3621F" w14:textId="67A75480" w:rsidR="00C7047B" w:rsidRPr="00E15AEC" w:rsidRDefault="00C7047B" w:rsidP="00E30030">
      <w:pPr>
        <w:spacing w:after="0" w:line="240" w:lineRule="auto"/>
        <w:jc w:val="both"/>
        <w:rPr>
          <w:rFonts w:cstheme="minorHAnsi"/>
        </w:rPr>
      </w:pPr>
      <w:r w:rsidRPr="00E15AEC">
        <w:rPr>
          <w:rFonts w:cstheme="minorHAnsi"/>
          <w:highlight w:val="yellow"/>
        </w:rPr>
        <w:t>Madame/Monsieur</w:t>
      </w:r>
      <w:r w:rsidRPr="00E15AEC">
        <w:rPr>
          <w:rFonts w:cstheme="minorHAnsi"/>
        </w:rPr>
        <w:t xml:space="preserve">, </w:t>
      </w:r>
    </w:p>
    <w:p w14:paraId="52C892DE" w14:textId="77777777" w:rsidR="00E30030" w:rsidRDefault="00E30030" w:rsidP="00E30030">
      <w:pPr>
        <w:spacing w:after="0" w:line="240" w:lineRule="auto"/>
        <w:jc w:val="both"/>
        <w:rPr>
          <w:rFonts w:cstheme="minorHAnsi"/>
        </w:rPr>
      </w:pPr>
    </w:p>
    <w:p w14:paraId="59680FF5" w14:textId="51F22D81" w:rsidR="00C7047B" w:rsidRDefault="00C7047B" w:rsidP="00E30030">
      <w:pPr>
        <w:spacing w:after="0" w:line="240" w:lineRule="auto"/>
        <w:jc w:val="both"/>
        <w:rPr>
          <w:rFonts w:cstheme="minorHAnsi"/>
        </w:rPr>
      </w:pPr>
      <w:r w:rsidRPr="00E15AEC">
        <w:rPr>
          <w:rFonts w:cstheme="minorHAnsi"/>
        </w:rPr>
        <w:t xml:space="preserve">Je vous écris à la suite de </w:t>
      </w:r>
      <w:r w:rsidRPr="00E15AEC">
        <w:rPr>
          <w:rFonts w:cstheme="minorHAnsi"/>
          <w:highlight w:val="yellow"/>
        </w:rPr>
        <w:t>votre courriel/ votre courrier/ votre appel/ notre échange</w:t>
      </w:r>
      <w:r w:rsidRPr="00E15AEC">
        <w:rPr>
          <w:rFonts w:cstheme="minorHAnsi"/>
        </w:rPr>
        <w:t xml:space="preserve"> du </w:t>
      </w:r>
      <w:r w:rsidRPr="00E15AEC">
        <w:rPr>
          <w:rFonts w:cstheme="minorHAnsi"/>
          <w:highlight w:val="yellow"/>
        </w:rPr>
        <w:t>insérer date(s)</w:t>
      </w:r>
      <w:r w:rsidRPr="00E15AEC">
        <w:rPr>
          <w:rFonts w:cstheme="minorHAnsi"/>
        </w:rPr>
        <w:t xml:space="preserve"> par lequel vous m’informez de ma suspension à compter du </w:t>
      </w:r>
      <w:r w:rsidRPr="00A328A9">
        <w:rPr>
          <w:rFonts w:cstheme="minorHAnsi"/>
          <w:highlight w:val="yellow"/>
        </w:rPr>
        <w:t>XXXX</w:t>
      </w:r>
      <w:r w:rsidR="001A28BB">
        <w:rPr>
          <w:rFonts w:cstheme="minorHAnsi"/>
        </w:rPr>
        <w:t xml:space="preserve">, au motif de </w:t>
      </w:r>
      <w:r w:rsidR="001A28BB" w:rsidRPr="001A28BB">
        <w:rPr>
          <w:rFonts w:cstheme="minorHAnsi"/>
          <w:i/>
          <w:iCs/>
        </w:rPr>
        <w:t>« défaut de vaccination</w:t>
      </w:r>
      <w:r w:rsidR="001A28BB">
        <w:rPr>
          <w:rFonts w:cstheme="minorHAnsi"/>
        </w:rPr>
        <w:t> » en application de la loi du 5 août 2021</w:t>
      </w:r>
      <w:r w:rsidRPr="00E15AEC">
        <w:rPr>
          <w:rFonts w:cstheme="minorHAnsi"/>
        </w:rPr>
        <w:t>.</w:t>
      </w:r>
    </w:p>
    <w:p w14:paraId="53BE9EE9" w14:textId="77777777" w:rsidR="00E30030" w:rsidRDefault="00E30030" w:rsidP="00E30030">
      <w:pPr>
        <w:spacing w:after="0" w:line="240" w:lineRule="auto"/>
        <w:jc w:val="both"/>
        <w:rPr>
          <w:rFonts w:cstheme="minorHAnsi"/>
        </w:rPr>
      </w:pPr>
    </w:p>
    <w:p w14:paraId="3E8D489F" w14:textId="5C8E0F29" w:rsidR="001A28BB" w:rsidRDefault="001A28BB" w:rsidP="00E30030">
      <w:pPr>
        <w:spacing w:after="0" w:line="240" w:lineRule="auto"/>
        <w:jc w:val="both"/>
        <w:rPr>
          <w:rFonts w:cstheme="minorHAnsi"/>
        </w:rPr>
      </w:pPr>
      <w:r>
        <w:rPr>
          <w:rFonts w:cstheme="minorHAnsi"/>
        </w:rPr>
        <w:t>Cependant, la loi que vous visez n’est pas applicable</w:t>
      </w:r>
      <w:r w:rsidR="009D0E0B">
        <w:rPr>
          <w:rFonts w:cstheme="minorHAnsi"/>
        </w:rPr>
        <w:t xml:space="preserve"> et la suspension que vous avez prononcée est illégale et illégitime</w:t>
      </w:r>
      <w:r>
        <w:rPr>
          <w:rFonts w:cstheme="minorHAnsi"/>
        </w:rPr>
        <w:t xml:space="preserve"> pour les motifs qui suivent.</w:t>
      </w:r>
    </w:p>
    <w:p w14:paraId="70C79E5F" w14:textId="71BA4EBC" w:rsidR="00E30030" w:rsidRDefault="00E30030" w:rsidP="00E30030">
      <w:pPr>
        <w:spacing w:after="0" w:line="240" w:lineRule="auto"/>
        <w:jc w:val="both"/>
        <w:rPr>
          <w:rFonts w:cstheme="minorHAnsi"/>
        </w:rPr>
      </w:pPr>
    </w:p>
    <w:p w14:paraId="136B7F48" w14:textId="77777777" w:rsidR="00F360E8" w:rsidRPr="00E15AEC" w:rsidRDefault="00F360E8" w:rsidP="00E30030">
      <w:pPr>
        <w:spacing w:after="0" w:line="240" w:lineRule="auto"/>
        <w:jc w:val="both"/>
        <w:rPr>
          <w:rFonts w:cstheme="minorHAnsi"/>
        </w:rPr>
      </w:pPr>
    </w:p>
    <w:p w14:paraId="1D601C5D" w14:textId="3B68877F" w:rsidR="00C7047B" w:rsidRPr="00D60903" w:rsidRDefault="001A28BB"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premier lieu</w:t>
      </w:r>
      <w:r w:rsidR="00C7047B" w:rsidRPr="00D60903">
        <w:rPr>
          <w:rFonts w:asciiTheme="minorHAnsi" w:hAnsiTheme="minorHAnsi" w:cstheme="minorHAnsi"/>
          <w:b/>
          <w:bCs/>
          <w:u w:val="single"/>
          <w:lang w:eastAsia="en-US"/>
        </w:rPr>
        <w:t xml:space="preserve">, </w:t>
      </w:r>
      <w:r>
        <w:rPr>
          <w:rFonts w:asciiTheme="minorHAnsi" w:hAnsiTheme="minorHAnsi" w:cstheme="minorHAnsi"/>
          <w:b/>
          <w:bCs/>
          <w:u w:val="single"/>
          <w:lang w:eastAsia="en-US"/>
        </w:rPr>
        <w:t>les vaccins, faisant l’objet de la campagne vaccinale, visés par décret du 16 octobre 2020 ne correspondent pas aux médicaments ayant fait l’objet d’AMM conditionnelles</w:t>
      </w:r>
      <w:r w:rsidR="00C7047B" w:rsidRPr="00D60903">
        <w:rPr>
          <w:rFonts w:asciiTheme="minorHAnsi" w:hAnsiTheme="minorHAnsi" w:cstheme="minorHAnsi"/>
          <w:b/>
          <w:bCs/>
          <w:u w:val="single"/>
          <w:lang w:eastAsia="en-US"/>
        </w:rPr>
        <w:t>.</w:t>
      </w:r>
    </w:p>
    <w:p w14:paraId="49DB0051" w14:textId="77777777" w:rsidR="00E30030" w:rsidRDefault="00E30030" w:rsidP="00E30030">
      <w:pPr>
        <w:pStyle w:val="xmsonormal"/>
        <w:jc w:val="both"/>
        <w:rPr>
          <w:rFonts w:asciiTheme="minorHAnsi" w:hAnsiTheme="minorHAnsi" w:cstheme="minorHAnsi"/>
          <w:lang w:eastAsia="en-US"/>
        </w:rPr>
      </w:pPr>
    </w:p>
    <w:p w14:paraId="37C61261" w14:textId="5DD7D87F" w:rsidR="00C7047B" w:rsidRDefault="00744FB7" w:rsidP="00E30030">
      <w:pPr>
        <w:pStyle w:val="xmsonormal"/>
        <w:jc w:val="both"/>
        <w:rPr>
          <w:rFonts w:asciiTheme="minorHAnsi" w:hAnsiTheme="minorHAnsi" w:cstheme="minorHAnsi"/>
          <w:lang w:eastAsia="en-US"/>
        </w:rPr>
      </w:pPr>
      <w:r>
        <w:rPr>
          <w:rFonts w:asciiTheme="minorHAnsi" w:hAnsiTheme="minorHAnsi" w:cstheme="minorHAnsi"/>
          <w:lang w:eastAsia="en-US"/>
        </w:rPr>
        <w:t>À</w:t>
      </w:r>
      <w:r w:rsidR="00C7047B" w:rsidRPr="00E15AEC">
        <w:rPr>
          <w:rFonts w:asciiTheme="minorHAnsi" w:hAnsiTheme="minorHAnsi" w:cstheme="minorHAnsi"/>
          <w:lang w:eastAsia="en-US"/>
        </w:rPr>
        <w:t xml:space="preserve"> la suite des </w:t>
      </w:r>
      <w:r w:rsidR="009D0E0B">
        <w:rPr>
          <w:rFonts w:asciiTheme="minorHAnsi" w:hAnsiTheme="minorHAnsi" w:cstheme="minorHAnsi"/>
          <w:lang w:eastAsia="en-US"/>
        </w:rPr>
        <w:t>« </w:t>
      </w:r>
      <w:r w:rsidR="00C7047B" w:rsidRPr="00E15AEC">
        <w:rPr>
          <w:rFonts w:asciiTheme="minorHAnsi" w:hAnsiTheme="minorHAnsi" w:cstheme="minorHAnsi"/>
          <w:lang w:eastAsia="en-US"/>
        </w:rPr>
        <w:t>Autorisations de Mise sur le Marché conditionnelles</w:t>
      </w:r>
      <w:r w:rsidR="009D0E0B">
        <w:rPr>
          <w:rFonts w:asciiTheme="minorHAnsi" w:hAnsiTheme="minorHAnsi" w:cstheme="minorHAnsi"/>
          <w:lang w:eastAsia="en-US"/>
        </w:rPr>
        <w:t> »</w:t>
      </w:r>
      <w:r w:rsidR="00C7047B" w:rsidRPr="00E15AEC">
        <w:rPr>
          <w:rFonts w:asciiTheme="minorHAnsi" w:hAnsiTheme="minorHAnsi" w:cstheme="minorHAnsi"/>
          <w:lang w:eastAsia="en-US"/>
        </w:rPr>
        <w:t xml:space="preserve"> délivrées par la Commission Européenne, quatre « vaccins » contre la COVID-19 </w:t>
      </w:r>
      <w:r w:rsidR="00021182">
        <w:rPr>
          <w:rFonts w:asciiTheme="minorHAnsi" w:hAnsiTheme="minorHAnsi" w:cstheme="minorHAnsi"/>
          <w:lang w:eastAsia="en-US"/>
        </w:rPr>
        <w:t>devaient</w:t>
      </w:r>
      <w:r w:rsidR="00C7047B" w:rsidRPr="00E15AEC">
        <w:rPr>
          <w:rFonts w:asciiTheme="minorHAnsi" w:hAnsiTheme="minorHAnsi" w:cstheme="minorHAnsi"/>
          <w:lang w:eastAsia="en-US"/>
        </w:rPr>
        <w:t xml:space="preserve"> être admis sur le territoire français : </w:t>
      </w:r>
    </w:p>
    <w:p w14:paraId="5638AEAA" w14:textId="77777777" w:rsidR="00E30030" w:rsidRPr="00E15AEC" w:rsidRDefault="00E30030" w:rsidP="00E30030">
      <w:pPr>
        <w:pStyle w:val="xmsonormal"/>
        <w:jc w:val="both"/>
        <w:rPr>
          <w:rFonts w:asciiTheme="minorHAnsi" w:hAnsiTheme="minorHAnsi" w:cstheme="minorHAnsi"/>
          <w:lang w:eastAsia="en-US"/>
        </w:rPr>
      </w:pPr>
    </w:p>
    <w:p w14:paraId="154E1CA6" w14:textId="77777777" w:rsidR="00C7047B" w:rsidRPr="002F3EFA" w:rsidRDefault="00C7047B" w:rsidP="00E30030">
      <w:pPr>
        <w:pStyle w:val="xmsonormal"/>
        <w:numPr>
          <w:ilvl w:val="0"/>
          <w:numId w:val="10"/>
        </w:numPr>
        <w:ind w:left="714" w:hanging="357"/>
        <w:jc w:val="both"/>
        <w:rPr>
          <w:rFonts w:asciiTheme="minorHAnsi" w:hAnsiTheme="minorHAnsi" w:cstheme="minorHAnsi"/>
          <w:i/>
          <w:iCs/>
          <w:lang w:eastAsia="en-US"/>
        </w:rPr>
      </w:pPr>
      <w:r w:rsidRPr="00E15AEC">
        <w:rPr>
          <w:rFonts w:asciiTheme="minorHAnsi" w:hAnsiTheme="minorHAnsi" w:cstheme="minorHAnsi"/>
          <w:lang w:eastAsia="en-US"/>
        </w:rPr>
        <w:t xml:space="preserve">« </w:t>
      </w:r>
      <w:proofErr w:type="spellStart"/>
      <w:r w:rsidRPr="002F3EFA">
        <w:rPr>
          <w:rFonts w:asciiTheme="minorHAnsi" w:hAnsiTheme="minorHAnsi" w:cstheme="minorHAnsi"/>
          <w:i/>
          <w:iCs/>
          <w:lang w:eastAsia="en-US"/>
        </w:rPr>
        <w:t>Comirnaty</w:t>
      </w:r>
      <w:proofErr w:type="spellEnd"/>
      <w:r w:rsidRPr="002F3EFA">
        <w:rPr>
          <w:rFonts w:asciiTheme="minorHAnsi" w:hAnsiTheme="minorHAnsi" w:cstheme="minorHAnsi"/>
          <w:i/>
          <w:iCs/>
          <w:lang w:eastAsia="en-US"/>
        </w:rPr>
        <w:t xml:space="preserve"> – Vaccin à ARNm (à nucléoside modifié) contre la COVID-19 » ; </w:t>
      </w:r>
    </w:p>
    <w:p w14:paraId="0C374E82" w14:textId="5154DEE3" w:rsidR="00C7047B" w:rsidRPr="002F3EFA" w:rsidRDefault="00C7047B" w:rsidP="00E30030">
      <w:pPr>
        <w:pStyle w:val="xmsonormal"/>
        <w:numPr>
          <w:ilvl w:val="0"/>
          <w:numId w:val="10"/>
        </w:numPr>
        <w:ind w:left="714" w:hanging="357"/>
        <w:jc w:val="both"/>
        <w:rPr>
          <w:rFonts w:asciiTheme="minorHAnsi" w:hAnsiTheme="minorHAnsi" w:cstheme="minorHAnsi"/>
          <w:i/>
          <w:iCs/>
          <w:lang w:val="en-US" w:eastAsia="en-US"/>
        </w:rPr>
      </w:pPr>
      <w:r w:rsidRPr="002F3EFA">
        <w:rPr>
          <w:rFonts w:asciiTheme="minorHAnsi" w:hAnsiTheme="minorHAnsi" w:cstheme="minorHAnsi"/>
          <w:i/>
          <w:iCs/>
          <w:lang w:val="en-US" w:eastAsia="en-US"/>
        </w:rPr>
        <w:t xml:space="preserve">« COVID-19 Vaccine AstraZeneca – </w:t>
      </w:r>
      <w:proofErr w:type="spellStart"/>
      <w:r w:rsidRPr="002F3EFA">
        <w:rPr>
          <w:rFonts w:asciiTheme="minorHAnsi" w:hAnsiTheme="minorHAnsi" w:cstheme="minorHAnsi"/>
          <w:i/>
          <w:iCs/>
          <w:lang w:val="en-US" w:eastAsia="en-US"/>
        </w:rPr>
        <w:t>Vaccin</w:t>
      </w:r>
      <w:proofErr w:type="spellEnd"/>
      <w:r w:rsidRPr="002F3EFA">
        <w:rPr>
          <w:rFonts w:asciiTheme="minorHAnsi" w:hAnsiTheme="minorHAnsi" w:cstheme="minorHAnsi"/>
          <w:i/>
          <w:iCs/>
          <w:lang w:val="en-US" w:eastAsia="en-US"/>
        </w:rPr>
        <w:t xml:space="preserve"> COVID-19 (ChAdOx1-S [recombinant]) </w:t>
      </w:r>
      <w:proofErr w:type="gramStart"/>
      <w:r w:rsidR="002F3EFA" w:rsidRPr="002F3EFA">
        <w:rPr>
          <w:rFonts w:asciiTheme="minorHAnsi" w:hAnsiTheme="minorHAnsi" w:cstheme="minorHAnsi"/>
          <w:i/>
          <w:iCs/>
          <w:lang w:val="en-US" w:eastAsia="en-US"/>
        </w:rPr>
        <w:t>»</w:t>
      </w:r>
      <w:r w:rsidR="00021182">
        <w:rPr>
          <w:rFonts w:asciiTheme="minorHAnsi" w:hAnsiTheme="minorHAnsi" w:cstheme="minorHAnsi"/>
          <w:i/>
          <w:iCs/>
          <w:lang w:val="en-US" w:eastAsia="en-US"/>
        </w:rPr>
        <w:t xml:space="preserve"> </w:t>
      </w:r>
      <w:r w:rsidR="002F3EFA" w:rsidRPr="002F3EFA">
        <w:rPr>
          <w:rFonts w:asciiTheme="minorHAnsi" w:hAnsiTheme="minorHAnsi" w:cstheme="minorHAnsi"/>
          <w:i/>
          <w:iCs/>
          <w:lang w:val="en-US" w:eastAsia="en-US"/>
        </w:rPr>
        <w:t>;</w:t>
      </w:r>
      <w:proofErr w:type="gramEnd"/>
    </w:p>
    <w:p w14:paraId="5CD7D49F" w14:textId="77777777" w:rsidR="00C7047B" w:rsidRPr="002F3EFA" w:rsidRDefault="00C7047B" w:rsidP="00E30030">
      <w:pPr>
        <w:pStyle w:val="xmsonormal"/>
        <w:numPr>
          <w:ilvl w:val="0"/>
          <w:numId w:val="10"/>
        </w:numPr>
        <w:ind w:left="714" w:hanging="357"/>
        <w:jc w:val="both"/>
        <w:rPr>
          <w:rFonts w:asciiTheme="minorHAnsi" w:hAnsiTheme="minorHAnsi" w:cstheme="minorHAnsi"/>
          <w:i/>
          <w:iCs/>
          <w:lang w:eastAsia="en-US"/>
        </w:rPr>
      </w:pPr>
      <w:r w:rsidRPr="002F3EFA">
        <w:rPr>
          <w:rFonts w:asciiTheme="minorHAnsi" w:hAnsiTheme="minorHAnsi" w:cstheme="minorHAnsi"/>
          <w:i/>
          <w:iCs/>
          <w:lang w:eastAsia="en-US"/>
        </w:rPr>
        <w:t xml:space="preserve">« COVID-19 Vaccine Moderna – Vaccin à ARNm (à nucléoside modifié) contre la COVID-19 » ; </w:t>
      </w:r>
    </w:p>
    <w:p w14:paraId="24BC5E96" w14:textId="232BA7FA" w:rsidR="00C7047B" w:rsidRPr="002F3EFA" w:rsidRDefault="00C7047B" w:rsidP="00E30030">
      <w:pPr>
        <w:pStyle w:val="xmsonormal"/>
        <w:numPr>
          <w:ilvl w:val="0"/>
          <w:numId w:val="10"/>
        </w:numPr>
        <w:ind w:left="714" w:hanging="357"/>
        <w:jc w:val="both"/>
        <w:rPr>
          <w:rFonts w:asciiTheme="minorHAnsi" w:hAnsiTheme="minorHAnsi" w:cstheme="minorHAnsi"/>
          <w:i/>
          <w:iCs/>
          <w:lang w:val="en-US" w:eastAsia="en-US"/>
        </w:rPr>
      </w:pPr>
      <w:r w:rsidRPr="002F3EFA">
        <w:rPr>
          <w:rFonts w:asciiTheme="minorHAnsi" w:hAnsiTheme="minorHAnsi" w:cstheme="minorHAnsi"/>
          <w:i/>
          <w:iCs/>
          <w:lang w:val="en-US" w:eastAsia="en-US"/>
        </w:rPr>
        <w:t xml:space="preserve">« COVID-19 Vaccine Janssen – </w:t>
      </w:r>
      <w:proofErr w:type="spellStart"/>
      <w:r w:rsidRPr="002F3EFA">
        <w:rPr>
          <w:rFonts w:asciiTheme="minorHAnsi" w:hAnsiTheme="minorHAnsi" w:cstheme="minorHAnsi"/>
          <w:i/>
          <w:iCs/>
          <w:lang w:val="en-US" w:eastAsia="en-US"/>
        </w:rPr>
        <w:t>Vaccin</w:t>
      </w:r>
      <w:proofErr w:type="spellEnd"/>
      <w:r w:rsidRPr="002F3EFA">
        <w:rPr>
          <w:rFonts w:asciiTheme="minorHAnsi" w:hAnsiTheme="minorHAnsi" w:cstheme="minorHAnsi"/>
          <w:i/>
          <w:iCs/>
          <w:lang w:val="en-US" w:eastAsia="en-US"/>
        </w:rPr>
        <w:t xml:space="preserve"> </w:t>
      </w:r>
      <w:proofErr w:type="spellStart"/>
      <w:r w:rsidRPr="002F3EFA">
        <w:rPr>
          <w:rFonts w:asciiTheme="minorHAnsi" w:hAnsiTheme="minorHAnsi" w:cstheme="minorHAnsi"/>
          <w:i/>
          <w:iCs/>
          <w:lang w:val="en-US" w:eastAsia="en-US"/>
        </w:rPr>
        <w:t>contre</w:t>
      </w:r>
      <w:proofErr w:type="spellEnd"/>
      <w:r w:rsidRPr="002F3EFA">
        <w:rPr>
          <w:rFonts w:asciiTheme="minorHAnsi" w:hAnsiTheme="minorHAnsi" w:cstheme="minorHAnsi"/>
          <w:i/>
          <w:iCs/>
          <w:lang w:val="en-US" w:eastAsia="en-US"/>
        </w:rPr>
        <w:t xml:space="preserve"> la COVID-19 (Ad26.COV2-S [recombinant]) ».</w:t>
      </w:r>
    </w:p>
    <w:p w14:paraId="5760AC35" w14:textId="77777777" w:rsidR="00E30030" w:rsidRDefault="00E30030" w:rsidP="00E30030">
      <w:pPr>
        <w:pStyle w:val="xmsonormal"/>
        <w:jc w:val="both"/>
        <w:rPr>
          <w:rFonts w:asciiTheme="minorHAnsi" w:hAnsiTheme="minorHAnsi" w:cstheme="minorHAnsi"/>
          <w:lang w:eastAsia="en-US"/>
        </w:rPr>
      </w:pPr>
    </w:p>
    <w:p w14:paraId="02612639" w14:textId="12E18BBB" w:rsidR="00C7047B" w:rsidRPr="00E15AEC" w:rsidRDefault="001A28BB" w:rsidP="00E30030">
      <w:pPr>
        <w:pStyle w:val="xmsonormal"/>
        <w:jc w:val="both"/>
        <w:rPr>
          <w:rFonts w:asciiTheme="minorHAnsi" w:hAnsiTheme="minorHAnsi" w:cstheme="minorHAnsi"/>
          <w:lang w:eastAsia="en-US"/>
        </w:rPr>
      </w:pPr>
      <w:r>
        <w:rPr>
          <w:rFonts w:asciiTheme="minorHAnsi" w:hAnsiTheme="minorHAnsi" w:cstheme="minorHAnsi"/>
          <w:lang w:eastAsia="en-US"/>
        </w:rPr>
        <w:t>Dans le cadre d</w:t>
      </w:r>
      <w:proofErr w:type="gramStart"/>
      <w:r>
        <w:rPr>
          <w:rFonts w:asciiTheme="minorHAnsi" w:hAnsiTheme="minorHAnsi" w:cstheme="minorHAnsi"/>
          <w:lang w:eastAsia="en-US"/>
        </w:rPr>
        <w:t>’«</w:t>
      </w:r>
      <w:r w:rsidRPr="001A28BB">
        <w:rPr>
          <w:rFonts w:asciiTheme="minorHAnsi" w:hAnsiTheme="minorHAnsi" w:cstheme="minorHAnsi"/>
          <w:i/>
          <w:iCs/>
          <w:lang w:eastAsia="en-US"/>
        </w:rPr>
        <w:t>une</w:t>
      </w:r>
      <w:proofErr w:type="gramEnd"/>
      <w:r w:rsidRPr="001A28BB">
        <w:rPr>
          <w:rFonts w:asciiTheme="minorHAnsi" w:hAnsiTheme="minorHAnsi" w:cstheme="minorHAnsi"/>
          <w:i/>
          <w:iCs/>
          <w:lang w:eastAsia="en-US"/>
        </w:rPr>
        <w:t xml:space="preserve"> campagne de vaccination contre la covid 19</w:t>
      </w:r>
      <w:r>
        <w:rPr>
          <w:rFonts w:asciiTheme="minorHAnsi" w:hAnsiTheme="minorHAnsi" w:cstheme="minorHAnsi"/>
          <w:lang w:eastAsia="en-US"/>
        </w:rPr>
        <w:t> »</w:t>
      </w:r>
      <w:r w:rsidR="00C7047B" w:rsidRPr="00E15AEC">
        <w:rPr>
          <w:rFonts w:asciiTheme="minorHAnsi" w:hAnsiTheme="minorHAnsi" w:cstheme="minorHAnsi"/>
          <w:lang w:eastAsia="en-US"/>
        </w:rPr>
        <w:t>, le Premier Ministre a visé</w:t>
      </w:r>
      <w:r>
        <w:rPr>
          <w:rFonts w:asciiTheme="minorHAnsi" w:hAnsiTheme="minorHAnsi" w:cstheme="minorHAnsi"/>
          <w:lang w:eastAsia="en-US"/>
        </w:rPr>
        <w:t xml:space="preserve"> les </w:t>
      </w:r>
      <w:r w:rsidR="00F360E8">
        <w:rPr>
          <w:rFonts w:asciiTheme="minorHAnsi" w:hAnsiTheme="minorHAnsi" w:cstheme="minorHAnsi"/>
          <w:lang w:eastAsia="en-US"/>
        </w:rPr>
        <w:t>« </w:t>
      </w:r>
      <w:r>
        <w:rPr>
          <w:rFonts w:asciiTheme="minorHAnsi" w:hAnsiTheme="minorHAnsi" w:cstheme="minorHAnsi"/>
          <w:lang w:eastAsia="en-US"/>
        </w:rPr>
        <w:t>vaccins</w:t>
      </w:r>
      <w:r w:rsidR="00F360E8">
        <w:rPr>
          <w:rFonts w:asciiTheme="minorHAnsi" w:hAnsiTheme="minorHAnsi" w:cstheme="minorHAnsi"/>
          <w:lang w:eastAsia="en-US"/>
        </w:rPr>
        <w:t> »</w:t>
      </w:r>
      <w:r>
        <w:rPr>
          <w:rFonts w:asciiTheme="minorHAnsi" w:hAnsiTheme="minorHAnsi" w:cstheme="minorHAnsi"/>
          <w:lang w:eastAsia="en-US"/>
        </w:rPr>
        <w:t xml:space="preserve"> suivants au titre de l’annexe 6 de </w:t>
      </w:r>
      <w:r w:rsidR="00C7047B" w:rsidRPr="00E15AEC">
        <w:rPr>
          <w:rFonts w:asciiTheme="minorHAnsi" w:hAnsiTheme="minorHAnsi" w:cstheme="minorHAnsi"/>
          <w:lang w:eastAsia="en-US"/>
        </w:rPr>
        <w:t xml:space="preserve"> l’article 55-1, I du décret n° 2020-1262 du 16 octobre 2020</w:t>
      </w:r>
      <w:r w:rsidR="00F360E8">
        <w:rPr>
          <w:rFonts w:asciiTheme="minorHAnsi" w:hAnsiTheme="minorHAnsi" w:cstheme="minorHAnsi"/>
          <w:lang w:eastAsia="en-US"/>
        </w:rPr>
        <w:t> :</w:t>
      </w:r>
    </w:p>
    <w:p w14:paraId="4AF5C2C0" w14:textId="77777777" w:rsidR="001A28BB" w:rsidRDefault="001A28BB" w:rsidP="00E30030">
      <w:pPr>
        <w:pStyle w:val="xmsonormal"/>
        <w:jc w:val="both"/>
        <w:rPr>
          <w:rFonts w:asciiTheme="minorHAnsi" w:hAnsiTheme="minorHAnsi" w:cstheme="minorHAnsi"/>
          <w:i/>
          <w:iCs/>
          <w:lang w:eastAsia="en-US"/>
        </w:rPr>
      </w:pPr>
    </w:p>
    <w:p w14:paraId="7736F19A" w14:textId="48219248"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 Les vaccins mentionnés à l'article 55-1 sont les suivants :</w:t>
      </w:r>
    </w:p>
    <w:p w14:paraId="11DF8654" w14:textId="03E09109"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I.- Vaccins à acide ribonucléique (ARN) messager :</w:t>
      </w:r>
    </w:p>
    <w:p w14:paraId="4730EEDA" w14:textId="5928C5BC"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-le vaccin à ARNm COMIRNATY (BNT162b2) des laboratoires Pfizer/ BioNTech ;</w:t>
      </w:r>
    </w:p>
    <w:p w14:paraId="3B47ECB9" w14:textId="0C36915F" w:rsidR="00C7047B" w:rsidRPr="00645BAC" w:rsidRDefault="00C7047B" w:rsidP="00E30030">
      <w:pPr>
        <w:pStyle w:val="xmsonormal"/>
        <w:jc w:val="both"/>
        <w:rPr>
          <w:rFonts w:asciiTheme="minorHAnsi" w:hAnsiTheme="minorHAnsi" w:cstheme="minorHAnsi"/>
          <w:i/>
          <w:iCs/>
          <w:lang w:val="it-IT" w:eastAsia="en-US"/>
        </w:rPr>
      </w:pPr>
      <w:r w:rsidRPr="00645BAC">
        <w:rPr>
          <w:rFonts w:asciiTheme="minorHAnsi" w:hAnsiTheme="minorHAnsi" w:cstheme="minorHAnsi"/>
          <w:i/>
          <w:iCs/>
          <w:lang w:val="it-IT" w:eastAsia="en-US"/>
        </w:rPr>
        <w:t>-le vaccin Moderna Covid-19 mRNA.</w:t>
      </w:r>
    </w:p>
    <w:p w14:paraId="515152A4" w14:textId="24739559"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II.- Vaccins à vecteur viral :</w:t>
      </w:r>
    </w:p>
    <w:p w14:paraId="67A64563" w14:textId="77777777" w:rsidR="00D60903" w:rsidRPr="00D60903" w:rsidRDefault="00C7047B" w:rsidP="00E30030">
      <w:pPr>
        <w:pStyle w:val="xmsonormal"/>
        <w:jc w:val="both"/>
        <w:rPr>
          <w:rFonts w:asciiTheme="minorHAnsi" w:hAnsiTheme="minorHAnsi" w:cstheme="minorHAnsi"/>
          <w:i/>
          <w:iCs/>
          <w:lang w:val="en-US" w:eastAsia="en-US"/>
        </w:rPr>
      </w:pPr>
      <w:r w:rsidRPr="00D60903">
        <w:rPr>
          <w:rFonts w:asciiTheme="minorHAnsi" w:hAnsiTheme="minorHAnsi" w:cstheme="minorHAnsi"/>
          <w:i/>
          <w:iCs/>
          <w:lang w:val="en-US" w:eastAsia="en-US"/>
        </w:rPr>
        <w:t xml:space="preserve">-le </w:t>
      </w:r>
      <w:proofErr w:type="spellStart"/>
      <w:r w:rsidRPr="00D60903">
        <w:rPr>
          <w:rFonts w:asciiTheme="minorHAnsi" w:hAnsiTheme="minorHAnsi" w:cstheme="minorHAnsi"/>
          <w:i/>
          <w:iCs/>
          <w:lang w:val="en-US" w:eastAsia="en-US"/>
        </w:rPr>
        <w:t>vaccin</w:t>
      </w:r>
      <w:proofErr w:type="spellEnd"/>
      <w:r w:rsidRPr="00D60903">
        <w:rPr>
          <w:rFonts w:asciiTheme="minorHAnsi" w:hAnsiTheme="minorHAnsi" w:cstheme="minorHAnsi"/>
          <w:i/>
          <w:iCs/>
          <w:lang w:val="en-US" w:eastAsia="en-US"/>
        </w:rPr>
        <w:t xml:space="preserve"> Covid vaccine </w:t>
      </w:r>
      <w:proofErr w:type="gramStart"/>
      <w:r w:rsidRPr="00D60903">
        <w:rPr>
          <w:rFonts w:asciiTheme="minorHAnsi" w:hAnsiTheme="minorHAnsi" w:cstheme="minorHAnsi"/>
          <w:i/>
          <w:iCs/>
          <w:lang w:val="en-US" w:eastAsia="en-US"/>
        </w:rPr>
        <w:t>AstraZeneca ;</w:t>
      </w:r>
      <w:proofErr w:type="gramEnd"/>
    </w:p>
    <w:p w14:paraId="002C0D36" w14:textId="2C45D858" w:rsidR="00C7047B" w:rsidRPr="00D60903" w:rsidRDefault="00D60903" w:rsidP="00E30030">
      <w:pPr>
        <w:pStyle w:val="xmsonormal"/>
        <w:jc w:val="both"/>
        <w:rPr>
          <w:rFonts w:asciiTheme="minorHAnsi" w:hAnsiTheme="minorHAnsi" w:cstheme="minorHAnsi"/>
          <w:i/>
          <w:iCs/>
          <w:lang w:val="en-US" w:eastAsia="en-US"/>
        </w:rPr>
      </w:pPr>
      <w:r w:rsidRPr="00D60903">
        <w:rPr>
          <w:rFonts w:asciiTheme="minorHAnsi" w:hAnsiTheme="minorHAnsi" w:cstheme="minorHAnsi"/>
          <w:i/>
          <w:iCs/>
          <w:lang w:val="en-US" w:eastAsia="en-US"/>
        </w:rPr>
        <w:t>-</w:t>
      </w:r>
      <w:r w:rsidR="00C7047B" w:rsidRPr="00D60903">
        <w:rPr>
          <w:rFonts w:asciiTheme="minorHAnsi" w:hAnsiTheme="minorHAnsi" w:cstheme="minorHAnsi"/>
          <w:i/>
          <w:iCs/>
          <w:lang w:val="en-US" w:eastAsia="en-US"/>
        </w:rPr>
        <w:t xml:space="preserve">le </w:t>
      </w:r>
      <w:proofErr w:type="spellStart"/>
      <w:r w:rsidR="00C7047B" w:rsidRPr="00D60903">
        <w:rPr>
          <w:rFonts w:asciiTheme="minorHAnsi" w:hAnsiTheme="minorHAnsi" w:cstheme="minorHAnsi"/>
          <w:i/>
          <w:iCs/>
          <w:lang w:val="en-US" w:eastAsia="en-US"/>
        </w:rPr>
        <w:t>vaccin</w:t>
      </w:r>
      <w:proofErr w:type="spellEnd"/>
      <w:r w:rsidR="00C7047B" w:rsidRPr="00D60903">
        <w:rPr>
          <w:rFonts w:asciiTheme="minorHAnsi" w:hAnsiTheme="minorHAnsi" w:cstheme="minorHAnsi"/>
          <w:i/>
          <w:iCs/>
          <w:lang w:val="en-US" w:eastAsia="en-US"/>
        </w:rPr>
        <w:t xml:space="preserve"> COVID-19 Vaccine Janssen. »</w:t>
      </w:r>
    </w:p>
    <w:p w14:paraId="621F2101" w14:textId="77777777" w:rsidR="001A28BB" w:rsidRDefault="001A28BB" w:rsidP="00E30030">
      <w:pPr>
        <w:pStyle w:val="xmsonormal"/>
        <w:jc w:val="both"/>
        <w:rPr>
          <w:rFonts w:asciiTheme="minorHAnsi" w:hAnsiTheme="minorHAnsi" w:cstheme="minorHAnsi"/>
          <w:lang w:eastAsia="en-US"/>
        </w:rPr>
      </w:pPr>
    </w:p>
    <w:p w14:paraId="41F60C36" w14:textId="7C9D5E5A" w:rsidR="00C7047B" w:rsidRPr="00E15AEC" w:rsidRDefault="00E30030" w:rsidP="00E30030">
      <w:pPr>
        <w:pStyle w:val="xmsonormal"/>
        <w:jc w:val="both"/>
        <w:rPr>
          <w:rFonts w:asciiTheme="minorHAnsi" w:hAnsiTheme="minorHAnsi" w:cstheme="minorHAnsi"/>
          <w:lang w:eastAsia="en-US"/>
        </w:rPr>
      </w:pPr>
      <w:r>
        <w:rPr>
          <w:rFonts w:asciiTheme="minorHAnsi" w:hAnsiTheme="minorHAnsi" w:cstheme="minorHAnsi"/>
          <w:lang w:eastAsia="en-US"/>
        </w:rPr>
        <w:t>Comme vous pouvez le constater, l</w:t>
      </w:r>
      <w:r w:rsidR="00C7047B" w:rsidRPr="00E15AEC">
        <w:rPr>
          <w:rFonts w:asciiTheme="minorHAnsi" w:hAnsiTheme="minorHAnsi" w:cstheme="minorHAnsi"/>
          <w:lang w:eastAsia="en-US"/>
        </w:rPr>
        <w:t>’identification</w:t>
      </w:r>
      <w:r>
        <w:rPr>
          <w:rFonts w:asciiTheme="minorHAnsi" w:hAnsiTheme="minorHAnsi" w:cstheme="minorHAnsi"/>
          <w:lang w:eastAsia="en-US"/>
        </w:rPr>
        <w:t xml:space="preserve"> précise</w:t>
      </w:r>
      <w:r w:rsidR="00C7047B" w:rsidRPr="00E15AEC">
        <w:rPr>
          <w:rFonts w:asciiTheme="minorHAnsi" w:hAnsiTheme="minorHAnsi" w:cstheme="minorHAnsi"/>
          <w:lang w:eastAsia="en-US"/>
        </w:rPr>
        <w:t xml:space="preserve"> des médicaments telle que contenue dans les A.M.M. conditionnelles ne se retrouve </w:t>
      </w:r>
      <w:r>
        <w:rPr>
          <w:rFonts w:asciiTheme="minorHAnsi" w:hAnsiTheme="minorHAnsi" w:cstheme="minorHAnsi"/>
          <w:lang w:eastAsia="en-US"/>
        </w:rPr>
        <w:t>pas</w:t>
      </w:r>
      <w:r w:rsidR="00C7047B" w:rsidRPr="00E15AEC">
        <w:rPr>
          <w:rFonts w:asciiTheme="minorHAnsi" w:hAnsiTheme="minorHAnsi" w:cstheme="minorHAnsi"/>
          <w:lang w:eastAsia="en-US"/>
        </w:rPr>
        <w:t xml:space="preserve"> dans le décret du 16 octobre 2020 modifié</w:t>
      </w:r>
      <w:r>
        <w:rPr>
          <w:rFonts w:asciiTheme="minorHAnsi" w:hAnsiTheme="minorHAnsi" w:cstheme="minorHAnsi"/>
          <w:lang w:eastAsia="en-US"/>
        </w:rPr>
        <w:t>. Au demeurant, elle ne se retrouve pas non</w:t>
      </w:r>
      <w:r w:rsidR="00C7047B" w:rsidRPr="00E15AEC">
        <w:rPr>
          <w:rFonts w:asciiTheme="minorHAnsi" w:hAnsiTheme="minorHAnsi" w:cstheme="minorHAnsi"/>
          <w:lang w:eastAsia="en-US"/>
        </w:rPr>
        <w:t xml:space="preserve"> dans la publication de l’A.N.S.M.</w:t>
      </w:r>
      <w:r>
        <w:rPr>
          <w:rFonts w:asciiTheme="minorHAnsi" w:hAnsiTheme="minorHAnsi" w:cstheme="minorHAnsi"/>
          <w:lang w:eastAsia="en-US"/>
        </w:rPr>
        <w:t>et</w:t>
      </w:r>
      <w:r w:rsidR="00C7047B" w:rsidRPr="00E15AEC">
        <w:rPr>
          <w:rFonts w:asciiTheme="minorHAnsi" w:hAnsiTheme="minorHAnsi" w:cstheme="minorHAnsi"/>
          <w:lang w:eastAsia="en-US"/>
        </w:rPr>
        <w:t xml:space="preserve"> dans le répertoire des médicaments du VIDAL. </w:t>
      </w:r>
    </w:p>
    <w:p w14:paraId="07A8A99E" w14:textId="77777777" w:rsidR="00E30030" w:rsidRDefault="00E30030" w:rsidP="00E30030">
      <w:pPr>
        <w:pStyle w:val="xmsonormal"/>
        <w:jc w:val="both"/>
        <w:rPr>
          <w:rFonts w:asciiTheme="minorHAnsi" w:hAnsiTheme="minorHAnsi" w:cstheme="minorHAnsi"/>
          <w:lang w:eastAsia="en-US"/>
        </w:rPr>
      </w:pPr>
    </w:p>
    <w:p w14:paraId="2DE20B3A" w14:textId="69B3E7AD" w:rsidR="00E64042" w:rsidRDefault="001A28BB" w:rsidP="00E30030">
      <w:pPr>
        <w:pStyle w:val="xmsonormal"/>
        <w:jc w:val="both"/>
        <w:rPr>
          <w:rFonts w:asciiTheme="minorHAnsi" w:hAnsiTheme="minorHAnsi" w:cstheme="minorHAnsi"/>
          <w:lang w:eastAsia="en-US"/>
        </w:rPr>
      </w:pPr>
      <w:r>
        <w:rPr>
          <w:rFonts w:asciiTheme="minorHAnsi" w:hAnsiTheme="minorHAnsi" w:cstheme="minorHAnsi"/>
          <w:lang w:eastAsia="en-US"/>
        </w:rPr>
        <w:lastRenderedPageBreak/>
        <w:t>Ainsi</w:t>
      </w:r>
      <w:r w:rsidR="00D9204C">
        <w:rPr>
          <w:rFonts w:asciiTheme="minorHAnsi" w:hAnsiTheme="minorHAnsi" w:cstheme="minorHAnsi"/>
          <w:lang w:eastAsia="en-US"/>
        </w:rPr>
        <w:t>,</w:t>
      </w:r>
      <w:r w:rsidR="00C7047B" w:rsidRPr="00E15AEC">
        <w:rPr>
          <w:rFonts w:asciiTheme="minorHAnsi" w:hAnsiTheme="minorHAnsi" w:cstheme="minorHAnsi"/>
          <w:lang w:eastAsia="en-US"/>
        </w:rPr>
        <w:t xml:space="preserve"> la dénomination des « </w:t>
      </w:r>
      <w:r w:rsidR="00C7047B" w:rsidRPr="009D0E0B">
        <w:rPr>
          <w:rFonts w:asciiTheme="minorHAnsi" w:hAnsiTheme="minorHAnsi" w:cstheme="minorHAnsi"/>
          <w:i/>
          <w:iCs/>
          <w:lang w:eastAsia="en-US"/>
        </w:rPr>
        <w:t>vaccins</w:t>
      </w:r>
      <w:r w:rsidR="00C7047B" w:rsidRPr="00E15AEC">
        <w:rPr>
          <w:rFonts w:asciiTheme="minorHAnsi" w:hAnsiTheme="minorHAnsi" w:cstheme="minorHAnsi"/>
          <w:lang w:eastAsia="en-US"/>
        </w:rPr>
        <w:t> » du décret du 16 octobre 2020 ne permet pas l’identification légale ou règlementaire du médicament, lequel est inexistant ou, à tout le moins, n’a pas fait l’objet d’une autorisation de mise sur le marché</w:t>
      </w:r>
      <w:r w:rsidR="00E30030">
        <w:rPr>
          <w:rFonts w:asciiTheme="minorHAnsi" w:hAnsiTheme="minorHAnsi" w:cstheme="minorHAnsi"/>
          <w:lang w:eastAsia="en-US"/>
        </w:rPr>
        <w:t xml:space="preserve"> </w:t>
      </w:r>
      <w:r w:rsidR="009D0E0B">
        <w:rPr>
          <w:rFonts w:asciiTheme="minorHAnsi" w:hAnsiTheme="minorHAnsi" w:cstheme="minorHAnsi"/>
          <w:lang w:eastAsia="en-US"/>
        </w:rPr>
        <w:t>conditionnelle</w:t>
      </w:r>
      <w:r w:rsidR="00C7047B" w:rsidRPr="00E15AEC">
        <w:rPr>
          <w:rFonts w:asciiTheme="minorHAnsi" w:hAnsiTheme="minorHAnsi" w:cstheme="minorHAnsi"/>
          <w:lang w:eastAsia="en-US"/>
        </w:rPr>
        <w:t xml:space="preserve"> par la Commission Européenne</w:t>
      </w:r>
      <w:r w:rsidR="009D0E0B">
        <w:rPr>
          <w:rFonts w:asciiTheme="minorHAnsi" w:hAnsiTheme="minorHAnsi" w:cstheme="minorHAnsi"/>
          <w:lang w:eastAsia="en-US"/>
        </w:rPr>
        <w:t xml:space="preserve"> et, de la même manière, ce qui a été autorisé par la Commission européenne ne se retrouve pas identifié en France</w:t>
      </w:r>
      <w:r w:rsidR="00C7047B" w:rsidRPr="00E15AEC">
        <w:rPr>
          <w:rFonts w:asciiTheme="minorHAnsi" w:hAnsiTheme="minorHAnsi" w:cstheme="minorHAnsi"/>
          <w:lang w:eastAsia="en-US"/>
        </w:rPr>
        <w:t>.</w:t>
      </w:r>
    </w:p>
    <w:p w14:paraId="7C07FD5B" w14:textId="77777777" w:rsidR="00E30030" w:rsidRDefault="00E30030" w:rsidP="00E30030">
      <w:pPr>
        <w:pStyle w:val="xmsonormal"/>
        <w:jc w:val="both"/>
        <w:rPr>
          <w:rFonts w:asciiTheme="minorHAnsi" w:hAnsiTheme="minorHAnsi" w:cstheme="minorHAnsi"/>
          <w:lang w:eastAsia="en-US"/>
        </w:rPr>
      </w:pPr>
    </w:p>
    <w:p w14:paraId="091E05E5" w14:textId="1DFE9FBC" w:rsidR="001A28BB" w:rsidRDefault="00E30030" w:rsidP="00E30030">
      <w:pPr>
        <w:pStyle w:val="xmsonormal"/>
        <w:jc w:val="both"/>
        <w:rPr>
          <w:rFonts w:asciiTheme="minorHAnsi" w:hAnsiTheme="minorHAnsi" w:cstheme="minorHAnsi"/>
          <w:lang w:eastAsia="en-US"/>
        </w:rPr>
      </w:pPr>
      <w:r>
        <w:rPr>
          <w:rFonts w:asciiTheme="minorHAnsi" w:hAnsiTheme="minorHAnsi" w:cstheme="minorHAnsi"/>
          <w:lang w:eastAsia="en-US"/>
        </w:rPr>
        <w:t>Outre le</w:t>
      </w:r>
      <w:r w:rsidR="001A28BB" w:rsidRPr="00E15AEC">
        <w:rPr>
          <w:rFonts w:asciiTheme="minorHAnsi" w:hAnsiTheme="minorHAnsi" w:cstheme="minorHAnsi"/>
          <w:lang w:eastAsia="en-US"/>
        </w:rPr>
        <w:t xml:space="preserve"> « </w:t>
      </w:r>
      <w:r w:rsidR="001A28BB" w:rsidRPr="00021182">
        <w:rPr>
          <w:rFonts w:asciiTheme="minorHAnsi" w:hAnsiTheme="minorHAnsi" w:cstheme="minorHAnsi"/>
          <w:i/>
          <w:iCs/>
          <w:lang w:eastAsia="en-US"/>
        </w:rPr>
        <w:t>principe de clarté de la loi</w:t>
      </w:r>
      <w:r w:rsidR="001A28BB" w:rsidRPr="00E15AEC">
        <w:rPr>
          <w:rFonts w:asciiTheme="minorHAnsi" w:hAnsiTheme="minorHAnsi" w:cstheme="minorHAnsi"/>
          <w:lang w:eastAsia="en-US"/>
        </w:rPr>
        <w:t xml:space="preserve"> » qui découle de l'article 34 de la Constitution</w:t>
      </w:r>
      <w:r w:rsidR="001A28BB">
        <w:rPr>
          <w:rFonts w:asciiTheme="minorHAnsi" w:hAnsiTheme="minorHAnsi" w:cstheme="minorHAnsi"/>
          <w:lang w:eastAsia="en-US"/>
        </w:rPr>
        <w:t>, l</w:t>
      </w:r>
      <w:r w:rsidR="001A28BB" w:rsidRPr="00E15AEC">
        <w:rPr>
          <w:rFonts w:asciiTheme="minorHAnsi" w:hAnsiTheme="minorHAnsi" w:cstheme="minorHAnsi"/>
          <w:lang w:eastAsia="en-US"/>
        </w:rPr>
        <w:t>e Conseil constitutionnel reconna</w:t>
      </w:r>
      <w:r w:rsidR="001A28BB">
        <w:rPr>
          <w:rFonts w:asciiTheme="minorHAnsi" w:hAnsiTheme="minorHAnsi" w:cstheme="minorHAnsi"/>
          <w:lang w:eastAsia="en-US"/>
        </w:rPr>
        <w:t>î</w:t>
      </w:r>
      <w:r w:rsidR="001A28BB" w:rsidRPr="00E15AEC">
        <w:rPr>
          <w:rFonts w:asciiTheme="minorHAnsi" w:hAnsiTheme="minorHAnsi" w:cstheme="minorHAnsi"/>
          <w:lang w:eastAsia="en-US"/>
        </w:rPr>
        <w:t>t l'«</w:t>
      </w:r>
      <w:r w:rsidR="001A28BB" w:rsidRPr="00E30030">
        <w:rPr>
          <w:rFonts w:asciiTheme="minorHAnsi" w:hAnsiTheme="minorHAnsi" w:cstheme="minorHAnsi"/>
          <w:i/>
          <w:iCs/>
          <w:lang w:eastAsia="en-US"/>
        </w:rPr>
        <w:t>objectif de valeur constitutionnelle d'accessibilité et d'intelligibilité de la loi</w:t>
      </w:r>
      <w:r w:rsidR="001A28BB" w:rsidRPr="00E15AEC">
        <w:rPr>
          <w:rFonts w:asciiTheme="minorHAnsi" w:hAnsiTheme="minorHAnsi" w:cstheme="minorHAnsi"/>
          <w:lang w:eastAsia="en-US"/>
        </w:rPr>
        <w:t xml:space="preserve">» qu'il fonde sur les articles 4, 5, 6 et 16 de la Déclaration de 1789 dont le but est de </w:t>
      </w:r>
      <w:r w:rsidR="001A28BB" w:rsidRPr="00021182">
        <w:rPr>
          <w:rFonts w:asciiTheme="minorHAnsi" w:hAnsiTheme="minorHAnsi" w:cstheme="minorHAnsi"/>
          <w:i/>
          <w:iCs/>
          <w:lang w:eastAsia="en-US"/>
        </w:rPr>
        <w:t>« prémunir les sujets de droit contre une interprétation contraire à la Constitution ou contre le risque d'arbitraire, sans reporter sur des autorités administratives ou juridictionnelles le soin de fixer des règles dont la détermination n'a été confiée par la Constitution qu'à la loi</w:t>
      </w:r>
      <w:r w:rsidR="001A28BB" w:rsidRPr="00E15AEC">
        <w:rPr>
          <w:rFonts w:asciiTheme="minorHAnsi" w:hAnsiTheme="minorHAnsi" w:cstheme="minorHAnsi"/>
          <w:lang w:eastAsia="en-US"/>
        </w:rPr>
        <w:t xml:space="preserve"> » (Cons. </w:t>
      </w:r>
      <w:proofErr w:type="spellStart"/>
      <w:r w:rsidR="001A28BB" w:rsidRPr="00E15AEC">
        <w:rPr>
          <w:rFonts w:asciiTheme="minorHAnsi" w:hAnsiTheme="minorHAnsi" w:cstheme="minorHAnsi"/>
          <w:lang w:eastAsia="en-US"/>
        </w:rPr>
        <w:t>Const</w:t>
      </w:r>
      <w:proofErr w:type="spellEnd"/>
      <w:r w:rsidR="001A28BB" w:rsidRPr="00E15AEC">
        <w:rPr>
          <w:rFonts w:asciiTheme="minorHAnsi" w:hAnsiTheme="minorHAnsi" w:cstheme="minorHAnsi"/>
          <w:lang w:eastAsia="en-US"/>
        </w:rPr>
        <w:t xml:space="preserve">., n° 2005-514 DC, 28 avr. 2005, cons. 14.) </w:t>
      </w:r>
    </w:p>
    <w:p w14:paraId="6366C1ED" w14:textId="77777777" w:rsidR="00E30030" w:rsidRPr="00E15AEC" w:rsidRDefault="00E30030" w:rsidP="00E30030">
      <w:pPr>
        <w:pStyle w:val="xmsonormal"/>
        <w:jc w:val="both"/>
        <w:rPr>
          <w:rFonts w:asciiTheme="minorHAnsi" w:hAnsiTheme="minorHAnsi" w:cstheme="minorHAnsi"/>
          <w:lang w:eastAsia="en-US"/>
        </w:rPr>
      </w:pPr>
    </w:p>
    <w:p w14:paraId="69B9FC1F" w14:textId="37BA2BA7" w:rsidR="001A28BB" w:rsidRPr="00E15AEC" w:rsidRDefault="001A28BB"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Il est donc impératif qu’un décret visant des médicaments intitulés « vaccins », caractérisés comme faisant partie des produits présentant les risques les plus élevés pour la santé, soit suffisamment clair et précis pour qu’il n’y ait aucun doute quant aux médicaments visés</w:t>
      </w:r>
      <w:r w:rsidR="009D0E0B">
        <w:rPr>
          <w:rFonts w:asciiTheme="minorHAnsi" w:hAnsiTheme="minorHAnsi" w:cstheme="minorHAnsi"/>
          <w:lang w:eastAsia="en-US"/>
        </w:rPr>
        <w:t xml:space="preserve"> et leur contenu</w:t>
      </w:r>
      <w:r w:rsidRPr="00E15AEC">
        <w:rPr>
          <w:rFonts w:asciiTheme="minorHAnsi" w:hAnsiTheme="minorHAnsi" w:cstheme="minorHAnsi"/>
          <w:lang w:eastAsia="en-US"/>
        </w:rPr>
        <w:t xml:space="preserve">. </w:t>
      </w:r>
    </w:p>
    <w:p w14:paraId="15F2AF43" w14:textId="77777777" w:rsidR="00E30030" w:rsidRDefault="00E30030" w:rsidP="00E30030">
      <w:pPr>
        <w:pStyle w:val="xmsonormal"/>
        <w:jc w:val="both"/>
        <w:rPr>
          <w:rFonts w:asciiTheme="minorHAnsi" w:hAnsiTheme="minorHAnsi" w:cstheme="minorHAnsi"/>
          <w:lang w:eastAsia="en-US"/>
        </w:rPr>
      </w:pPr>
    </w:p>
    <w:p w14:paraId="1F0A178B" w14:textId="32A9DEBD" w:rsidR="001A28BB" w:rsidRDefault="001A28BB"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Or, tel n’est pas le cas en l’espèce</w:t>
      </w:r>
      <w:r w:rsidR="009D0E0B">
        <w:rPr>
          <w:rFonts w:asciiTheme="minorHAnsi" w:hAnsiTheme="minorHAnsi" w:cstheme="minorHAnsi"/>
          <w:lang w:eastAsia="en-US"/>
        </w:rPr>
        <w:t xml:space="preserve"> et toute vaccination consensuelle ou obligatoire de</w:t>
      </w:r>
      <w:r w:rsidR="0037202F">
        <w:rPr>
          <w:rFonts w:asciiTheme="minorHAnsi" w:hAnsiTheme="minorHAnsi" w:cstheme="minorHAnsi"/>
          <w:lang w:eastAsia="en-US"/>
        </w:rPr>
        <w:t>meure</w:t>
      </w:r>
      <w:r w:rsidR="009D0E0B">
        <w:rPr>
          <w:rFonts w:asciiTheme="minorHAnsi" w:hAnsiTheme="minorHAnsi" w:cstheme="minorHAnsi"/>
          <w:lang w:eastAsia="en-US"/>
        </w:rPr>
        <w:t xml:space="preserve"> déjà illégale de ce chef</w:t>
      </w:r>
      <w:r w:rsidRPr="00E15AEC">
        <w:rPr>
          <w:rFonts w:asciiTheme="minorHAnsi" w:hAnsiTheme="minorHAnsi" w:cstheme="minorHAnsi"/>
          <w:lang w:eastAsia="en-US"/>
        </w:rPr>
        <w:t>.</w:t>
      </w:r>
    </w:p>
    <w:p w14:paraId="4D2F3196" w14:textId="77777777" w:rsidR="00E30030" w:rsidRPr="00E15AEC" w:rsidRDefault="00E30030" w:rsidP="00E30030">
      <w:pPr>
        <w:pStyle w:val="xmsonormal"/>
        <w:jc w:val="both"/>
        <w:rPr>
          <w:rFonts w:asciiTheme="minorHAnsi" w:hAnsiTheme="minorHAnsi" w:cstheme="minorHAnsi"/>
          <w:lang w:eastAsia="en-US"/>
        </w:rPr>
      </w:pPr>
    </w:p>
    <w:p w14:paraId="79407E4D" w14:textId="21D53D05" w:rsidR="00D60170" w:rsidRPr="00D60903" w:rsidRDefault="001A28BB"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second lieu</w:t>
      </w:r>
      <w:r w:rsidR="00C7047B" w:rsidRPr="00D60903">
        <w:rPr>
          <w:rFonts w:asciiTheme="minorHAnsi" w:hAnsiTheme="minorHAnsi" w:cstheme="minorHAnsi"/>
          <w:b/>
          <w:bCs/>
          <w:u w:val="single"/>
          <w:lang w:eastAsia="en-US"/>
        </w:rPr>
        <w:t xml:space="preserve">, </w:t>
      </w:r>
      <w:r w:rsidR="00E64042" w:rsidRPr="00D60903">
        <w:rPr>
          <w:rFonts w:asciiTheme="minorHAnsi" w:hAnsiTheme="minorHAnsi" w:cstheme="minorHAnsi"/>
          <w:b/>
          <w:bCs/>
          <w:u w:val="single"/>
          <w:lang w:eastAsia="en-US"/>
        </w:rPr>
        <w:t>l’obligation vaccinale prévu</w:t>
      </w:r>
      <w:r>
        <w:rPr>
          <w:rFonts w:asciiTheme="minorHAnsi" w:hAnsiTheme="minorHAnsi" w:cstheme="minorHAnsi"/>
          <w:b/>
          <w:bCs/>
          <w:u w:val="single"/>
          <w:lang w:eastAsia="en-US"/>
        </w:rPr>
        <w:t>e</w:t>
      </w:r>
      <w:r w:rsidR="00E64042" w:rsidRPr="00D60903">
        <w:rPr>
          <w:rFonts w:asciiTheme="minorHAnsi" w:hAnsiTheme="minorHAnsi" w:cstheme="minorHAnsi"/>
          <w:b/>
          <w:bCs/>
          <w:u w:val="single"/>
          <w:lang w:eastAsia="en-US"/>
        </w:rPr>
        <w:t xml:space="preserve"> par la loi n°2021-1040 du 5 août 2021, ne dépend pas exclusivement de la promulgation de la loi précitée, mais aussi de son décret d’application, lequel n’est</w:t>
      </w:r>
      <w:r>
        <w:rPr>
          <w:rFonts w:asciiTheme="minorHAnsi" w:hAnsiTheme="minorHAnsi" w:cstheme="minorHAnsi"/>
          <w:b/>
          <w:bCs/>
          <w:u w:val="single"/>
          <w:lang w:eastAsia="en-US"/>
        </w:rPr>
        <w:t xml:space="preserve"> toujours pas publié</w:t>
      </w:r>
      <w:r w:rsidR="00E64042" w:rsidRPr="00D60903">
        <w:rPr>
          <w:rFonts w:asciiTheme="minorHAnsi" w:hAnsiTheme="minorHAnsi" w:cstheme="minorHAnsi"/>
          <w:b/>
          <w:bCs/>
          <w:u w:val="single"/>
          <w:lang w:eastAsia="en-US"/>
        </w:rPr>
        <w:t>.</w:t>
      </w:r>
    </w:p>
    <w:p w14:paraId="341D7D03" w14:textId="77777777" w:rsidR="00E30030" w:rsidRDefault="00E30030" w:rsidP="00E30030">
      <w:pPr>
        <w:pStyle w:val="xmsonormal"/>
        <w:jc w:val="both"/>
        <w:rPr>
          <w:rFonts w:asciiTheme="minorHAnsi" w:hAnsiTheme="minorHAnsi" w:cstheme="minorHAnsi"/>
          <w:lang w:eastAsia="en-US"/>
        </w:rPr>
      </w:pPr>
    </w:p>
    <w:p w14:paraId="369EFF4F" w14:textId="268E1738"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 xml:space="preserve">Si l’article 12 de la loi du 5 août 2021 susmentionnée affirme au I : </w:t>
      </w:r>
    </w:p>
    <w:p w14:paraId="6FA3F2E1" w14:textId="77777777" w:rsidR="00262122" w:rsidRDefault="00E64042"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“Doivent être vaccinés, sauf contre-indication médicale reconnue, contre la covid-19 (…)</w:t>
      </w:r>
      <w:r w:rsidR="00262122">
        <w:rPr>
          <w:rFonts w:asciiTheme="minorHAnsi" w:hAnsiTheme="minorHAnsi" w:cstheme="minorHAnsi"/>
          <w:i/>
          <w:iCs/>
          <w:lang w:eastAsia="en-US"/>
        </w:rPr>
        <w:t> »</w:t>
      </w:r>
    </w:p>
    <w:p w14:paraId="58CEFEE3" w14:textId="77777777" w:rsidR="00E30030" w:rsidRDefault="00E30030" w:rsidP="00E30030">
      <w:pPr>
        <w:pStyle w:val="xmsonormal"/>
        <w:jc w:val="both"/>
        <w:rPr>
          <w:rFonts w:asciiTheme="minorHAnsi" w:hAnsiTheme="minorHAnsi" w:cstheme="minorHAnsi"/>
          <w:lang w:eastAsia="en-US"/>
        </w:rPr>
      </w:pPr>
    </w:p>
    <w:p w14:paraId="324C728F" w14:textId="6A51A25F" w:rsidR="00E64042" w:rsidRPr="00262122" w:rsidRDefault="00262122" w:rsidP="00E30030">
      <w:pPr>
        <w:pStyle w:val="xmsonormal"/>
        <w:jc w:val="both"/>
        <w:rPr>
          <w:rFonts w:asciiTheme="minorHAnsi" w:hAnsiTheme="minorHAnsi" w:cstheme="minorHAnsi"/>
          <w:lang w:eastAsia="en-US"/>
        </w:rPr>
      </w:pPr>
      <w:r w:rsidRPr="00262122">
        <w:rPr>
          <w:rFonts w:asciiTheme="minorHAnsi" w:hAnsiTheme="minorHAnsi" w:cstheme="minorHAnsi"/>
          <w:lang w:eastAsia="en-US"/>
        </w:rPr>
        <w:t>Il n’en</w:t>
      </w:r>
      <w:r w:rsidR="00E64042" w:rsidRPr="00262122">
        <w:rPr>
          <w:rFonts w:asciiTheme="minorHAnsi" w:hAnsiTheme="minorHAnsi" w:cstheme="minorHAnsi"/>
          <w:lang w:eastAsia="en-US"/>
        </w:rPr>
        <w:t xml:space="preserve"> demeure pas moins qu’au II du même article, le législateur a conditionné la mise en œuvre de l’obligation vaccinale à l’entrée en vigueur d’un décret.</w:t>
      </w:r>
    </w:p>
    <w:p w14:paraId="7E43F453" w14:textId="77777777" w:rsidR="00E30030" w:rsidRDefault="00E30030" w:rsidP="00E30030">
      <w:pPr>
        <w:pStyle w:val="xmsonormal"/>
        <w:jc w:val="both"/>
        <w:rPr>
          <w:rFonts w:asciiTheme="minorHAnsi" w:hAnsiTheme="minorHAnsi" w:cstheme="minorHAnsi"/>
          <w:lang w:eastAsia="en-US"/>
        </w:rPr>
      </w:pPr>
    </w:p>
    <w:p w14:paraId="6B919357" w14:textId="18152548"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 xml:space="preserve">Le II indique effectivement : </w:t>
      </w:r>
    </w:p>
    <w:p w14:paraId="693E2FD0" w14:textId="2819771C" w:rsidR="00E64042" w:rsidRPr="00D60903" w:rsidRDefault="00E64042" w:rsidP="00E30030">
      <w:pPr>
        <w:pStyle w:val="xmsonormal"/>
        <w:jc w:val="both"/>
        <w:rPr>
          <w:rFonts w:asciiTheme="minorHAnsi" w:hAnsiTheme="minorHAnsi" w:cstheme="minorHAnsi"/>
          <w:i/>
          <w:iCs/>
          <w:lang w:eastAsia="en-US"/>
        </w:rPr>
      </w:pPr>
      <w:r w:rsidRPr="00262122">
        <w:rPr>
          <w:rFonts w:asciiTheme="minorHAnsi" w:hAnsiTheme="minorHAnsi" w:cstheme="minorHAnsi"/>
          <w:b/>
          <w:bCs/>
          <w:i/>
          <w:iCs/>
          <w:lang w:eastAsia="en-US"/>
        </w:rPr>
        <w:t>« Un décret, pris après avis de la Haute Autorité de santé, détermine les conditions de vaccination contre la covid-19 des personnes mentionnées au I du présent article. Il précise les différents schémas vaccinaux et, pour chacun d'entre eux, le nombre de doses requises</w:t>
      </w:r>
      <w:r w:rsidR="00262122">
        <w:rPr>
          <w:rFonts w:asciiTheme="minorHAnsi" w:hAnsiTheme="minorHAnsi" w:cstheme="minorHAnsi"/>
          <w:i/>
          <w:iCs/>
          <w:lang w:eastAsia="en-US"/>
        </w:rPr>
        <w:t>. »</w:t>
      </w:r>
    </w:p>
    <w:p w14:paraId="121DF3EA" w14:textId="77777777" w:rsidR="00E30030" w:rsidRDefault="00E30030" w:rsidP="00E30030">
      <w:pPr>
        <w:pStyle w:val="xmsonormal"/>
        <w:jc w:val="both"/>
        <w:rPr>
          <w:rFonts w:asciiTheme="minorHAnsi" w:hAnsiTheme="minorHAnsi" w:cstheme="minorHAnsi"/>
          <w:lang w:eastAsia="en-US"/>
        </w:rPr>
      </w:pPr>
    </w:p>
    <w:p w14:paraId="1F079176" w14:textId="100104B3"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En posant le principe d’un décret, le législateur a nécessairement considéré</w:t>
      </w:r>
      <w:r w:rsidR="001A28BB">
        <w:rPr>
          <w:rFonts w:asciiTheme="minorHAnsi" w:hAnsiTheme="minorHAnsi" w:cstheme="minorHAnsi"/>
          <w:lang w:eastAsia="en-US"/>
        </w:rPr>
        <w:t>, d’une part qu’un décret était nécessaire pour son application, et d’autre part,</w:t>
      </w:r>
      <w:r w:rsidRPr="00E15AEC">
        <w:rPr>
          <w:rFonts w:asciiTheme="minorHAnsi" w:hAnsiTheme="minorHAnsi" w:cstheme="minorHAnsi"/>
          <w:lang w:eastAsia="en-US"/>
        </w:rPr>
        <w:t xml:space="preserve"> que les décrets antérieurs ne répondaient pas aux exigences posées pour l’application de cette loi. </w:t>
      </w:r>
    </w:p>
    <w:p w14:paraId="345A12C8" w14:textId="77777777" w:rsidR="00E30030" w:rsidRDefault="00E30030" w:rsidP="00E30030">
      <w:pPr>
        <w:pStyle w:val="xmsonormal"/>
        <w:jc w:val="both"/>
        <w:rPr>
          <w:rFonts w:asciiTheme="minorHAnsi" w:hAnsiTheme="minorHAnsi" w:cstheme="minorHAnsi"/>
          <w:lang w:eastAsia="en-US"/>
        </w:rPr>
      </w:pPr>
    </w:p>
    <w:p w14:paraId="1D6AA994" w14:textId="222303EB"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 xml:space="preserve">Ainsi, il ressort de manière claire que le législateur a imposé un décret pris </w:t>
      </w:r>
      <w:r w:rsidRPr="001A28BB">
        <w:rPr>
          <w:rFonts w:asciiTheme="minorHAnsi" w:hAnsiTheme="minorHAnsi" w:cstheme="minorHAnsi"/>
          <w:b/>
          <w:bCs/>
          <w:u w:val="single"/>
          <w:lang w:eastAsia="en-US"/>
        </w:rPr>
        <w:t>après</w:t>
      </w:r>
      <w:r w:rsidRPr="00E15AEC">
        <w:rPr>
          <w:rFonts w:asciiTheme="minorHAnsi" w:hAnsiTheme="minorHAnsi" w:cstheme="minorHAnsi"/>
          <w:lang w:eastAsia="en-US"/>
        </w:rPr>
        <w:t xml:space="preserve"> avis de la Haute Autorité de santé </w:t>
      </w:r>
      <w:r w:rsidR="00262122">
        <w:rPr>
          <w:rFonts w:asciiTheme="minorHAnsi" w:hAnsiTheme="minorHAnsi" w:cstheme="minorHAnsi"/>
          <w:lang w:eastAsia="en-US"/>
        </w:rPr>
        <w:t>(H.A.S.)</w:t>
      </w:r>
      <w:r w:rsidR="001A28BB">
        <w:rPr>
          <w:rFonts w:asciiTheme="minorHAnsi" w:hAnsiTheme="minorHAnsi" w:cstheme="minorHAnsi"/>
          <w:lang w:eastAsia="en-US"/>
        </w:rPr>
        <w:t>, lequel ne pouvait nécessairement être donné qu’</w:t>
      </w:r>
      <w:r w:rsidR="001A28BB" w:rsidRPr="001A28BB">
        <w:rPr>
          <w:rFonts w:asciiTheme="minorHAnsi" w:hAnsiTheme="minorHAnsi" w:cstheme="minorHAnsi"/>
          <w:b/>
          <w:bCs/>
          <w:u w:val="single"/>
          <w:lang w:eastAsia="en-US"/>
        </w:rPr>
        <w:t>après</w:t>
      </w:r>
      <w:r w:rsidR="001A28BB">
        <w:rPr>
          <w:rFonts w:asciiTheme="minorHAnsi" w:hAnsiTheme="minorHAnsi" w:cstheme="minorHAnsi"/>
          <w:lang w:eastAsia="en-US"/>
        </w:rPr>
        <w:t xml:space="preserve"> la promulgation de la loi du 5 août 2021</w:t>
      </w:r>
      <w:r w:rsidR="00262122">
        <w:rPr>
          <w:rFonts w:asciiTheme="minorHAnsi" w:hAnsiTheme="minorHAnsi" w:cstheme="minorHAnsi"/>
          <w:lang w:eastAsia="en-US"/>
        </w:rPr>
        <w:t xml:space="preserve"> </w:t>
      </w:r>
      <w:r w:rsidRPr="00E15AEC">
        <w:rPr>
          <w:rFonts w:asciiTheme="minorHAnsi" w:hAnsiTheme="minorHAnsi" w:cstheme="minorHAnsi"/>
          <w:lang w:eastAsia="en-US"/>
        </w:rPr>
        <w:t xml:space="preserve">pour : </w:t>
      </w:r>
    </w:p>
    <w:p w14:paraId="1FF84E90" w14:textId="1C077A3B" w:rsidR="00E64042" w:rsidRPr="00E15AEC" w:rsidRDefault="00E64042" w:rsidP="00A328A9">
      <w:pPr>
        <w:pStyle w:val="xmsonormal"/>
        <w:numPr>
          <w:ilvl w:val="0"/>
          <w:numId w:val="11"/>
        </w:numPr>
        <w:ind w:left="567" w:hanging="357"/>
        <w:jc w:val="both"/>
        <w:rPr>
          <w:rFonts w:asciiTheme="minorHAnsi" w:hAnsiTheme="minorHAnsi" w:cstheme="minorHAnsi"/>
          <w:lang w:eastAsia="en-US"/>
        </w:rPr>
      </w:pPr>
      <w:r w:rsidRPr="00E15AEC">
        <w:rPr>
          <w:rFonts w:asciiTheme="minorHAnsi" w:hAnsiTheme="minorHAnsi" w:cstheme="minorHAnsi"/>
          <w:lang w:eastAsia="en-US"/>
        </w:rPr>
        <w:t xml:space="preserve">Définir les conditions de vaccination ; </w:t>
      </w:r>
    </w:p>
    <w:p w14:paraId="13EAAA3B" w14:textId="65E8F6FB" w:rsidR="00E64042" w:rsidRPr="00E15AEC" w:rsidRDefault="00E64042" w:rsidP="00A328A9">
      <w:pPr>
        <w:pStyle w:val="xmsonormal"/>
        <w:numPr>
          <w:ilvl w:val="0"/>
          <w:numId w:val="11"/>
        </w:numPr>
        <w:ind w:left="567" w:hanging="357"/>
        <w:jc w:val="both"/>
        <w:rPr>
          <w:rFonts w:asciiTheme="minorHAnsi" w:hAnsiTheme="minorHAnsi" w:cstheme="minorHAnsi"/>
          <w:lang w:eastAsia="en-US"/>
        </w:rPr>
      </w:pPr>
      <w:r w:rsidRPr="00E15AEC">
        <w:rPr>
          <w:rFonts w:asciiTheme="minorHAnsi" w:hAnsiTheme="minorHAnsi" w:cstheme="minorHAnsi"/>
          <w:lang w:eastAsia="en-US"/>
        </w:rPr>
        <w:t>Préciser les différents schémas vaccinaux ;</w:t>
      </w:r>
    </w:p>
    <w:p w14:paraId="5CE73C53" w14:textId="185EDBC0" w:rsidR="00E64042" w:rsidRPr="00D60903" w:rsidRDefault="00E64042" w:rsidP="00A328A9">
      <w:pPr>
        <w:pStyle w:val="xmsonormal"/>
        <w:numPr>
          <w:ilvl w:val="0"/>
          <w:numId w:val="11"/>
        </w:numPr>
        <w:ind w:left="567" w:hanging="357"/>
        <w:jc w:val="both"/>
        <w:rPr>
          <w:rFonts w:asciiTheme="minorHAnsi" w:hAnsiTheme="minorHAnsi" w:cstheme="minorHAnsi"/>
          <w:lang w:eastAsia="en-US"/>
        </w:rPr>
      </w:pPr>
      <w:r w:rsidRPr="00E15AEC">
        <w:rPr>
          <w:rFonts w:asciiTheme="minorHAnsi" w:hAnsiTheme="minorHAnsi" w:cstheme="minorHAnsi"/>
          <w:lang w:eastAsia="en-US"/>
        </w:rPr>
        <w:t xml:space="preserve">Enfin, pour chaque schéma vaccinal, déterminer le nombre de doses requises. </w:t>
      </w:r>
    </w:p>
    <w:p w14:paraId="5BEDB08B" w14:textId="77777777" w:rsidR="00E30030" w:rsidRDefault="00E30030" w:rsidP="00E30030">
      <w:pPr>
        <w:pStyle w:val="xmsonormal"/>
        <w:jc w:val="both"/>
        <w:rPr>
          <w:rFonts w:asciiTheme="minorHAnsi" w:hAnsiTheme="minorHAnsi" w:cstheme="minorHAnsi"/>
          <w:lang w:eastAsia="en-US"/>
        </w:rPr>
      </w:pPr>
    </w:p>
    <w:p w14:paraId="77F457D1" w14:textId="4C63E83A" w:rsidR="001A28BB" w:rsidRDefault="00FD1063" w:rsidP="00E30030">
      <w:pPr>
        <w:pStyle w:val="xmsonormal"/>
        <w:jc w:val="both"/>
        <w:rPr>
          <w:rFonts w:asciiTheme="minorHAnsi" w:hAnsiTheme="minorHAnsi" w:cstheme="minorHAnsi"/>
          <w:lang w:eastAsia="en-US"/>
        </w:rPr>
      </w:pPr>
      <w:r>
        <w:rPr>
          <w:rFonts w:asciiTheme="minorHAnsi" w:hAnsiTheme="minorHAnsi" w:cstheme="minorHAnsi"/>
          <w:lang w:eastAsia="en-US"/>
        </w:rPr>
        <w:t xml:space="preserve">Un décret </w:t>
      </w:r>
      <w:r w:rsidR="00E30030">
        <w:rPr>
          <w:rFonts w:asciiTheme="minorHAnsi" w:hAnsiTheme="minorHAnsi" w:cstheme="minorHAnsi"/>
          <w:lang w:eastAsia="en-US"/>
        </w:rPr>
        <w:t>du</w:t>
      </w:r>
      <w:r>
        <w:rPr>
          <w:rFonts w:asciiTheme="minorHAnsi" w:hAnsiTheme="minorHAnsi" w:cstheme="minorHAnsi"/>
          <w:lang w:eastAsia="en-US"/>
        </w:rPr>
        <w:t xml:space="preserve"> 7 août</w:t>
      </w:r>
      <w:r w:rsidR="00E30030">
        <w:rPr>
          <w:rFonts w:asciiTheme="minorHAnsi" w:hAnsiTheme="minorHAnsi" w:cstheme="minorHAnsi"/>
          <w:lang w:eastAsia="en-US"/>
        </w:rPr>
        <w:t xml:space="preserve"> 2021 a été publié</w:t>
      </w:r>
      <w:r>
        <w:rPr>
          <w:rFonts w:asciiTheme="minorHAnsi" w:hAnsiTheme="minorHAnsi" w:cstheme="minorHAnsi"/>
          <w:lang w:eastAsia="en-US"/>
        </w:rPr>
        <w:t xml:space="preserve"> mais le seul avis de la HAS rendu à cette date était celui du 6 août c</w:t>
      </w:r>
      <w:r w:rsidR="001A28BB">
        <w:rPr>
          <w:rFonts w:asciiTheme="minorHAnsi" w:hAnsiTheme="minorHAnsi" w:cstheme="minorHAnsi"/>
          <w:lang w:eastAsia="en-US"/>
        </w:rPr>
        <w:t>oncernant les autotests</w:t>
      </w:r>
      <w:r>
        <w:rPr>
          <w:rFonts w:asciiTheme="minorHAnsi" w:hAnsiTheme="minorHAnsi" w:cstheme="minorHAnsi"/>
          <w:lang w:eastAsia="en-US"/>
        </w:rPr>
        <w:t>.</w:t>
      </w:r>
    </w:p>
    <w:p w14:paraId="7B61560E" w14:textId="602F3E56" w:rsidR="00FD1063" w:rsidRDefault="00FD1063" w:rsidP="00E30030">
      <w:pPr>
        <w:pStyle w:val="xmsonormal"/>
        <w:jc w:val="both"/>
        <w:rPr>
          <w:rFonts w:asciiTheme="minorHAnsi" w:hAnsiTheme="minorHAnsi" w:cstheme="minorHAnsi"/>
          <w:lang w:eastAsia="en-US"/>
        </w:rPr>
      </w:pPr>
    </w:p>
    <w:p w14:paraId="0F774EC6" w14:textId="0CEB603E" w:rsidR="00FD1063" w:rsidRDefault="00FD1063" w:rsidP="00E30030">
      <w:pPr>
        <w:pStyle w:val="xmsonormal"/>
        <w:jc w:val="both"/>
        <w:rPr>
          <w:rFonts w:asciiTheme="minorHAnsi" w:hAnsiTheme="minorHAnsi" w:cstheme="minorHAnsi"/>
          <w:lang w:eastAsia="en-US"/>
        </w:rPr>
      </w:pPr>
      <w:r>
        <w:rPr>
          <w:rFonts w:asciiTheme="minorHAnsi" w:hAnsiTheme="minorHAnsi" w:cstheme="minorHAnsi"/>
          <w:lang w:eastAsia="en-US"/>
        </w:rPr>
        <w:t>Ce décret ne permettait donc pas de répondre aux exigences de la loi du 5 août</w:t>
      </w:r>
      <w:r w:rsidR="00E30030">
        <w:rPr>
          <w:rFonts w:asciiTheme="minorHAnsi" w:hAnsiTheme="minorHAnsi" w:cstheme="minorHAnsi"/>
          <w:lang w:eastAsia="en-US"/>
        </w:rPr>
        <w:t xml:space="preserve"> 2021</w:t>
      </w:r>
      <w:r>
        <w:rPr>
          <w:rFonts w:asciiTheme="minorHAnsi" w:hAnsiTheme="minorHAnsi" w:cstheme="minorHAnsi"/>
          <w:lang w:eastAsia="en-US"/>
        </w:rPr>
        <w:t>, ce qui est confirmé par :</w:t>
      </w:r>
    </w:p>
    <w:p w14:paraId="2542DC5F" w14:textId="68999767" w:rsidR="00177B56" w:rsidRPr="00E30030" w:rsidRDefault="00FD1063" w:rsidP="00A328A9">
      <w:pPr>
        <w:pStyle w:val="Paragraphedeliste"/>
        <w:numPr>
          <w:ilvl w:val="0"/>
          <w:numId w:val="11"/>
        </w:numPr>
        <w:spacing w:after="0" w:line="240" w:lineRule="auto"/>
        <w:ind w:left="567"/>
        <w:jc w:val="both"/>
        <w:rPr>
          <w:rFonts w:ascii="Calibri" w:hAnsi="Calibri" w:cs="Calibri"/>
          <w:i/>
          <w:iCs/>
          <w:shd w:val="clear" w:color="auto" w:fill="FFFFFF"/>
          <w:lang w:eastAsia="fr-FR"/>
        </w:rPr>
      </w:pPr>
      <w:r w:rsidRPr="00E30030">
        <w:rPr>
          <w:rFonts w:ascii="Calibri" w:hAnsi="Calibri" w:cs="Calibri"/>
        </w:rPr>
        <w:lastRenderedPageBreak/>
        <w:t>Le site du sénat</w:t>
      </w:r>
      <w:r w:rsidR="00177B56" w:rsidRPr="00E30030">
        <w:rPr>
          <w:rFonts w:ascii="Calibri" w:hAnsi="Calibri" w:cs="Calibri"/>
          <w:shd w:val="clear" w:color="auto" w:fill="FFFFFF"/>
          <w:lang w:eastAsia="fr-FR"/>
        </w:rPr>
        <w:t xml:space="preserve"> dans la rubrique </w:t>
      </w:r>
      <w:bookmarkStart w:id="0" w:name="_Hlk82106611"/>
      <w:r w:rsidR="00177B56" w:rsidRPr="00E30030">
        <w:rPr>
          <w:rFonts w:ascii="Calibri" w:hAnsi="Calibri" w:cs="Calibri"/>
          <w:b/>
          <w:bCs/>
          <w:i/>
          <w:iCs/>
          <w:shd w:val="clear" w:color="auto" w:fill="FFFFFF"/>
          <w:lang w:eastAsia="fr-FR"/>
        </w:rPr>
        <w:t>Contrôle de l’application de la loi relative à la gestion de la crise sanitaire</w:t>
      </w:r>
      <w:bookmarkEnd w:id="0"/>
      <w:r w:rsidR="00177B56" w:rsidRPr="00E30030">
        <w:rPr>
          <w:rFonts w:ascii="Calibri" w:hAnsi="Calibri" w:cs="Calibri"/>
          <w:shd w:val="clear" w:color="auto" w:fill="FFFFFF"/>
          <w:lang w:eastAsia="fr-FR"/>
        </w:rPr>
        <w:t>, qui le 9 septembre</w:t>
      </w:r>
      <w:r w:rsidR="00E30030">
        <w:rPr>
          <w:rFonts w:ascii="Calibri" w:hAnsi="Calibri" w:cs="Calibri"/>
          <w:shd w:val="clear" w:color="auto" w:fill="FFFFFF"/>
          <w:lang w:eastAsia="fr-FR"/>
        </w:rPr>
        <w:t xml:space="preserve"> 2021</w:t>
      </w:r>
      <w:r w:rsidR="00177B56" w:rsidRPr="00E30030">
        <w:rPr>
          <w:rFonts w:ascii="Calibri" w:hAnsi="Calibri" w:cs="Calibri"/>
          <w:shd w:val="clear" w:color="auto" w:fill="FFFFFF"/>
          <w:lang w:eastAsia="fr-FR"/>
        </w:rPr>
        <w:t xml:space="preserve"> au matin indiquait toujours « </w:t>
      </w:r>
      <w:r w:rsidR="00177B56" w:rsidRPr="00E30030">
        <w:rPr>
          <w:rFonts w:ascii="Calibri" w:hAnsi="Calibri" w:cs="Calibri"/>
          <w:i/>
          <w:iCs/>
          <w:shd w:val="clear" w:color="auto" w:fill="FFFFFF"/>
          <w:lang w:eastAsia="fr-FR"/>
        </w:rPr>
        <w:t>Décret en attente de publication ».</w:t>
      </w:r>
    </w:p>
    <w:p w14:paraId="40FF660C" w14:textId="110CF205" w:rsidR="00FD1063" w:rsidRPr="00E30030" w:rsidRDefault="00FD1063" w:rsidP="00A328A9">
      <w:pPr>
        <w:pStyle w:val="xmsonormal"/>
        <w:ind w:left="567"/>
        <w:jc w:val="both"/>
        <w:rPr>
          <w:lang w:eastAsia="en-US"/>
        </w:rPr>
      </w:pPr>
    </w:p>
    <w:p w14:paraId="2271917C" w14:textId="0494C7FB" w:rsidR="00FD1063" w:rsidRPr="00E30030" w:rsidRDefault="00FD1063" w:rsidP="00A328A9">
      <w:pPr>
        <w:pStyle w:val="xmsonormal"/>
        <w:numPr>
          <w:ilvl w:val="0"/>
          <w:numId w:val="11"/>
        </w:numPr>
        <w:ind w:left="567"/>
        <w:jc w:val="both"/>
        <w:rPr>
          <w:lang w:eastAsia="en-US"/>
        </w:rPr>
      </w:pPr>
      <w:r w:rsidRPr="00E30030">
        <w:rPr>
          <w:lang w:eastAsia="en-US"/>
        </w:rPr>
        <w:t>L</w:t>
      </w:r>
      <w:r w:rsidR="00177B56" w:rsidRPr="00E30030">
        <w:rPr>
          <w:lang w:eastAsia="en-US"/>
        </w:rPr>
        <w:t>’instruction relative à la mise en œuvre de l’obligation vaccinale émise par le</w:t>
      </w:r>
      <w:r w:rsidRPr="00E30030">
        <w:rPr>
          <w:lang w:eastAsia="en-US"/>
        </w:rPr>
        <w:t xml:space="preserve"> Ministère </w:t>
      </w:r>
      <w:r w:rsidR="00177B56" w:rsidRPr="00E30030">
        <w:rPr>
          <w:lang w:eastAsia="en-US"/>
        </w:rPr>
        <w:t xml:space="preserve">des solidarités et </w:t>
      </w:r>
      <w:r w:rsidRPr="00E30030">
        <w:rPr>
          <w:lang w:eastAsia="en-US"/>
        </w:rPr>
        <w:t xml:space="preserve">de la santé </w:t>
      </w:r>
      <w:r w:rsidR="00177B56" w:rsidRPr="00E30030">
        <w:rPr>
          <w:lang w:eastAsia="en-US"/>
        </w:rPr>
        <w:t>qui vis</w:t>
      </w:r>
      <w:r w:rsidR="00EC4AF2" w:rsidRPr="00E30030">
        <w:rPr>
          <w:lang w:eastAsia="en-US"/>
        </w:rPr>
        <w:t>ait</w:t>
      </w:r>
      <w:r w:rsidR="00177B56" w:rsidRPr="00E30030">
        <w:rPr>
          <w:lang w:eastAsia="en-US"/>
        </w:rPr>
        <w:t xml:space="preserve"> le décret n° 2021-1059 du 7 août</w:t>
      </w:r>
      <w:r w:rsidR="00E30030">
        <w:rPr>
          <w:lang w:eastAsia="en-US"/>
        </w:rPr>
        <w:t xml:space="preserve"> 2021</w:t>
      </w:r>
      <w:r w:rsidR="00177B56" w:rsidRPr="00E30030">
        <w:rPr>
          <w:lang w:eastAsia="en-US"/>
        </w:rPr>
        <w:t xml:space="preserve">, outre un décret à venir dont la date était encore inconnue </w:t>
      </w:r>
      <w:r w:rsidR="00636BEE">
        <w:rPr>
          <w:lang w:eastAsia="en-US"/>
        </w:rPr>
        <w:t>« </w:t>
      </w:r>
      <w:r w:rsidR="00177B56" w:rsidRPr="00636BEE">
        <w:rPr>
          <w:i/>
          <w:iCs/>
          <w:lang w:eastAsia="en-US"/>
        </w:rPr>
        <w:t>apportant modification au décret du 1</w:t>
      </w:r>
      <w:r w:rsidR="00177B56" w:rsidRPr="00636BEE">
        <w:rPr>
          <w:i/>
          <w:iCs/>
          <w:vertAlign w:val="superscript"/>
          <w:lang w:eastAsia="en-US"/>
        </w:rPr>
        <w:t>er</w:t>
      </w:r>
      <w:r w:rsidR="00177B56" w:rsidRPr="00636BEE">
        <w:rPr>
          <w:i/>
          <w:iCs/>
          <w:lang w:eastAsia="en-US"/>
        </w:rPr>
        <w:t xml:space="preserve"> juin</w:t>
      </w:r>
      <w:r w:rsidR="00E30030" w:rsidRPr="00636BEE">
        <w:rPr>
          <w:i/>
          <w:iCs/>
          <w:lang w:eastAsia="en-US"/>
        </w:rPr>
        <w:t xml:space="preserve"> 2021</w:t>
      </w:r>
      <w:r w:rsidR="00636BEE">
        <w:rPr>
          <w:i/>
          <w:iCs/>
          <w:lang w:eastAsia="en-US"/>
        </w:rPr>
        <w:t> »</w:t>
      </w:r>
      <w:r w:rsidR="00177B56" w:rsidRPr="00E30030">
        <w:rPr>
          <w:lang w:eastAsia="en-US"/>
        </w:rPr>
        <w:t>.</w:t>
      </w:r>
    </w:p>
    <w:p w14:paraId="4A47C297" w14:textId="1ECF2375" w:rsidR="00FD1063" w:rsidRPr="00E30030" w:rsidRDefault="00FD1063" w:rsidP="00E30030">
      <w:pPr>
        <w:pStyle w:val="xmsonormal"/>
        <w:jc w:val="both"/>
        <w:rPr>
          <w:lang w:eastAsia="en-US"/>
        </w:rPr>
      </w:pPr>
    </w:p>
    <w:p w14:paraId="449B8F24" w14:textId="6962EBA9" w:rsidR="00FD1063"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Un avis de la HAS a bien été rendu le 9 septembre 2021 mentionnant :</w:t>
      </w:r>
    </w:p>
    <w:p w14:paraId="12F79321" w14:textId="77777777" w:rsidR="00E30030" w:rsidRDefault="00E30030" w:rsidP="00E30030">
      <w:pPr>
        <w:pStyle w:val="xmsonormal"/>
        <w:jc w:val="both"/>
        <w:rPr>
          <w:rFonts w:asciiTheme="minorHAnsi" w:hAnsiTheme="minorHAnsi" w:cstheme="minorHAnsi"/>
          <w:lang w:eastAsia="en-US"/>
        </w:rPr>
      </w:pPr>
    </w:p>
    <w:p w14:paraId="398417C5" w14:textId="4F642C83" w:rsidR="00FD1063" w:rsidRPr="00FD1063" w:rsidRDefault="00E30030" w:rsidP="00A328A9">
      <w:pPr>
        <w:pStyle w:val="xmsonormal"/>
        <w:ind w:left="284"/>
        <w:jc w:val="both"/>
        <w:rPr>
          <w:rFonts w:cstheme="minorHAnsi"/>
          <w:i/>
          <w:iCs/>
        </w:rPr>
      </w:pPr>
      <w:r>
        <w:rPr>
          <w:rFonts w:cstheme="minorHAnsi"/>
          <w:i/>
          <w:iCs/>
        </w:rPr>
        <w:t>« </w:t>
      </w:r>
      <w:r w:rsidR="00FD1063" w:rsidRPr="00FD1063">
        <w:rPr>
          <w:rFonts w:cstheme="minorHAnsi"/>
          <w:i/>
          <w:iCs/>
        </w:rPr>
        <w:t xml:space="preserve">Vu le projet de modification du décret du 1er juin 2021 prescrivant les mesures générales nécessaires à la gestion de la crise sanitaire </w:t>
      </w:r>
    </w:p>
    <w:p w14:paraId="7D7235DC" w14:textId="2141839D" w:rsidR="00FD1063" w:rsidRPr="00177B56" w:rsidRDefault="00FD1063" w:rsidP="00A328A9">
      <w:pPr>
        <w:pStyle w:val="xmsonormal"/>
        <w:ind w:left="284"/>
        <w:jc w:val="both"/>
        <w:rPr>
          <w:rFonts w:asciiTheme="minorHAnsi" w:hAnsiTheme="minorHAnsi" w:cstheme="minorHAnsi"/>
          <w:i/>
          <w:iCs/>
          <w:lang w:eastAsia="en-US"/>
        </w:rPr>
      </w:pPr>
      <w:r w:rsidRPr="00177B56">
        <w:rPr>
          <w:rFonts w:asciiTheme="minorHAnsi" w:hAnsiTheme="minorHAnsi" w:cstheme="minorHAnsi"/>
          <w:i/>
          <w:iCs/>
          <w:lang w:eastAsia="en-US"/>
        </w:rPr>
        <w:t>Vu la saisine du Directeur général de la santé en date du 8 septembre 2021</w:t>
      </w:r>
      <w:r w:rsidR="00E30030">
        <w:rPr>
          <w:rFonts w:asciiTheme="minorHAnsi" w:hAnsiTheme="minorHAnsi" w:cstheme="minorHAnsi"/>
          <w:i/>
          <w:iCs/>
          <w:lang w:eastAsia="en-US"/>
        </w:rPr>
        <w:t> »</w:t>
      </w:r>
    </w:p>
    <w:p w14:paraId="4ACB2E10" w14:textId="77777777" w:rsidR="00EC4AF2" w:rsidRDefault="00EC4AF2" w:rsidP="00E30030">
      <w:pPr>
        <w:pStyle w:val="xmsonormal"/>
        <w:jc w:val="both"/>
        <w:rPr>
          <w:rFonts w:asciiTheme="minorHAnsi" w:hAnsiTheme="minorHAnsi" w:cstheme="minorHAnsi"/>
          <w:lang w:eastAsia="en-US"/>
        </w:rPr>
      </w:pPr>
    </w:p>
    <w:p w14:paraId="263F2AF2" w14:textId="45D656C2" w:rsidR="00FD1063"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Et se prononçant sur un schéma vaccinal à une dose.</w:t>
      </w:r>
    </w:p>
    <w:p w14:paraId="3EC64201" w14:textId="77777777" w:rsidR="00EC4AF2" w:rsidRDefault="00EC4AF2" w:rsidP="00E30030">
      <w:pPr>
        <w:pStyle w:val="xmsonormal"/>
        <w:jc w:val="both"/>
        <w:rPr>
          <w:rFonts w:asciiTheme="minorHAnsi" w:hAnsiTheme="minorHAnsi" w:cstheme="minorHAnsi"/>
          <w:lang w:eastAsia="en-US"/>
        </w:rPr>
      </w:pPr>
    </w:p>
    <w:p w14:paraId="27C74697" w14:textId="4CE2AC3F" w:rsidR="00177B56"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Toutefois, aucun décret n’est intervenu</w:t>
      </w:r>
      <w:r w:rsidR="00636BEE">
        <w:rPr>
          <w:rFonts w:asciiTheme="minorHAnsi" w:hAnsiTheme="minorHAnsi" w:cstheme="minorHAnsi"/>
          <w:lang w:eastAsia="en-US"/>
        </w:rPr>
        <w:t>, après le 9 septembre 2021,</w:t>
      </w:r>
      <w:r>
        <w:rPr>
          <w:rFonts w:asciiTheme="minorHAnsi" w:hAnsiTheme="minorHAnsi" w:cstheme="minorHAnsi"/>
          <w:lang w:eastAsia="en-US"/>
        </w:rPr>
        <w:t xml:space="preserve"> à la suite de cet avis, comme le fixait la loi du 5 août 2021.</w:t>
      </w:r>
    </w:p>
    <w:p w14:paraId="4A1DA1F4" w14:textId="77777777" w:rsidR="00177B56" w:rsidRDefault="00177B56" w:rsidP="00E30030">
      <w:pPr>
        <w:pStyle w:val="xmsonormal"/>
        <w:jc w:val="both"/>
        <w:rPr>
          <w:rFonts w:asciiTheme="minorHAnsi" w:hAnsiTheme="minorHAnsi" w:cstheme="minorHAnsi"/>
          <w:lang w:eastAsia="en-US"/>
        </w:rPr>
      </w:pPr>
    </w:p>
    <w:p w14:paraId="336C8FA0" w14:textId="6FA7D5FD" w:rsidR="00E64042" w:rsidRPr="00D60903"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En conséquence,</w:t>
      </w:r>
      <w:r w:rsidR="00E64042" w:rsidRPr="00E15AEC">
        <w:rPr>
          <w:rFonts w:asciiTheme="minorHAnsi" w:hAnsiTheme="minorHAnsi" w:cstheme="minorHAnsi"/>
          <w:lang w:eastAsia="en-US"/>
        </w:rPr>
        <w:t xml:space="preserve"> il apparaît de façon évidente et indiscutable qu’en l’état actuel du droit, il n’existe aucun décret d’application pour l’article 12 de la loi du 5 août 2021 de nature à permettre la mise en œuvre de l’obligation vaccinale. </w:t>
      </w:r>
    </w:p>
    <w:p w14:paraId="795D89AE" w14:textId="77777777" w:rsidR="00E143BF" w:rsidRDefault="00E143BF" w:rsidP="00E30030">
      <w:pPr>
        <w:pStyle w:val="xmsonormal"/>
        <w:jc w:val="both"/>
        <w:rPr>
          <w:rFonts w:asciiTheme="minorHAnsi" w:hAnsiTheme="minorHAnsi" w:cstheme="minorHAnsi"/>
          <w:b/>
          <w:bCs/>
          <w:lang w:eastAsia="en-US"/>
        </w:rPr>
      </w:pPr>
    </w:p>
    <w:p w14:paraId="6294C454" w14:textId="36847FBE" w:rsidR="00E64042" w:rsidRPr="00E30030" w:rsidRDefault="00E64042" w:rsidP="00E30030">
      <w:pPr>
        <w:pStyle w:val="xmsonormal"/>
        <w:jc w:val="both"/>
        <w:rPr>
          <w:rFonts w:asciiTheme="minorHAnsi" w:hAnsiTheme="minorHAnsi" w:cstheme="minorHAnsi"/>
          <w:lang w:eastAsia="en-US"/>
        </w:rPr>
      </w:pPr>
      <w:r w:rsidRPr="00E30030">
        <w:rPr>
          <w:rFonts w:asciiTheme="minorHAnsi" w:hAnsiTheme="minorHAnsi" w:cstheme="minorHAnsi"/>
          <w:lang w:eastAsia="en-US"/>
        </w:rPr>
        <w:t>Conséquemment, pour l’heure</w:t>
      </w:r>
      <w:r w:rsidR="00636BEE">
        <w:rPr>
          <w:rFonts w:asciiTheme="minorHAnsi" w:hAnsiTheme="minorHAnsi" w:cstheme="minorHAnsi"/>
          <w:lang w:eastAsia="en-US"/>
        </w:rPr>
        <w:t>,</w:t>
      </w:r>
      <w:r w:rsidRPr="00E30030">
        <w:rPr>
          <w:rFonts w:asciiTheme="minorHAnsi" w:hAnsiTheme="minorHAnsi" w:cstheme="minorHAnsi"/>
          <w:lang w:eastAsia="en-US"/>
        </w:rPr>
        <w:t xml:space="preserve"> la loi du 5 août 2021 est incontestablement inapplicable faute de décret d’application.</w:t>
      </w:r>
      <w:r w:rsidR="00636BEE">
        <w:rPr>
          <w:rFonts w:asciiTheme="minorHAnsi" w:hAnsiTheme="minorHAnsi" w:cstheme="minorHAnsi"/>
          <w:lang w:eastAsia="en-US"/>
        </w:rPr>
        <w:t xml:space="preserve"> Ainsi, de ce chef également, la vaccination obligatoire est illégale.</w:t>
      </w:r>
    </w:p>
    <w:p w14:paraId="44E1EA4B" w14:textId="77777777" w:rsidR="00E143BF" w:rsidRPr="00E15AEC" w:rsidRDefault="00E143BF" w:rsidP="00E30030">
      <w:pPr>
        <w:pStyle w:val="xmsonormal"/>
        <w:jc w:val="both"/>
        <w:rPr>
          <w:rFonts w:asciiTheme="minorHAnsi" w:hAnsiTheme="minorHAnsi" w:cstheme="minorHAnsi"/>
          <w:b/>
          <w:bCs/>
          <w:lang w:eastAsia="en-US"/>
        </w:rPr>
      </w:pPr>
    </w:p>
    <w:p w14:paraId="7C223986" w14:textId="63104C88" w:rsidR="00E64042" w:rsidRPr="00D60903" w:rsidRDefault="00177B56"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troisième lieu</w:t>
      </w:r>
      <w:r w:rsidR="00E64042" w:rsidRPr="00D60903">
        <w:rPr>
          <w:rFonts w:asciiTheme="minorHAnsi" w:hAnsiTheme="minorHAnsi" w:cstheme="minorHAnsi"/>
          <w:b/>
          <w:bCs/>
          <w:u w:val="single"/>
          <w:lang w:eastAsia="en-US"/>
        </w:rPr>
        <w:t xml:space="preserve">, si par extraordinaire on venait à considérer que la loi du 5 août 2021 était applicable au regard </w:t>
      </w:r>
      <w:r>
        <w:rPr>
          <w:rFonts w:asciiTheme="minorHAnsi" w:hAnsiTheme="minorHAnsi" w:cstheme="minorHAnsi"/>
          <w:b/>
          <w:bCs/>
          <w:u w:val="single"/>
          <w:lang w:eastAsia="en-US"/>
        </w:rPr>
        <w:t>du</w:t>
      </w:r>
      <w:r w:rsidR="00E64042" w:rsidRPr="00D60903">
        <w:rPr>
          <w:rFonts w:asciiTheme="minorHAnsi" w:hAnsiTheme="minorHAnsi" w:cstheme="minorHAnsi"/>
          <w:b/>
          <w:bCs/>
          <w:u w:val="single"/>
          <w:lang w:eastAsia="en-US"/>
        </w:rPr>
        <w:t xml:space="preserve"> décret</w:t>
      </w:r>
      <w:r>
        <w:rPr>
          <w:rFonts w:asciiTheme="minorHAnsi" w:hAnsiTheme="minorHAnsi" w:cstheme="minorHAnsi"/>
          <w:b/>
          <w:bCs/>
          <w:u w:val="single"/>
          <w:lang w:eastAsia="en-US"/>
        </w:rPr>
        <w:t xml:space="preserve"> du 7 août 2021 venant modifier le décret</w:t>
      </w:r>
      <w:r w:rsidR="00E64042" w:rsidRPr="00D60903">
        <w:rPr>
          <w:rFonts w:asciiTheme="minorHAnsi" w:hAnsiTheme="minorHAnsi" w:cstheme="minorHAnsi"/>
          <w:b/>
          <w:bCs/>
          <w:u w:val="single"/>
          <w:lang w:eastAsia="en-US"/>
        </w:rPr>
        <w:t xml:space="preserve"> du 1</w:t>
      </w:r>
      <w:r w:rsidRPr="00177B56">
        <w:rPr>
          <w:rFonts w:asciiTheme="minorHAnsi" w:hAnsiTheme="minorHAnsi" w:cstheme="minorHAnsi"/>
          <w:b/>
          <w:bCs/>
          <w:u w:val="single"/>
          <w:vertAlign w:val="superscript"/>
          <w:lang w:eastAsia="en-US"/>
        </w:rPr>
        <w:t>er</w:t>
      </w:r>
      <w:r>
        <w:rPr>
          <w:rFonts w:asciiTheme="minorHAnsi" w:hAnsiTheme="minorHAnsi" w:cstheme="minorHAnsi"/>
          <w:b/>
          <w:bCs/>
          <w:u w:val="single"/>
          <w:lang w:eastAsia="en-US"/>
        </w:rPr>
        <w:t xml:space="preserve"> </w:t>
      </w:r>
      <w:r w:rsidR="00E64042" w:rsidRPr="00D60903">
        <w:rPr>
          <w:rFonts w:asciiTheme="minorHAnsi" w:hAnsiTheme="minorHAnsi" w:cstheme="minorHAnsi"/>
          <w:b/>
          <w:bCs/>
          <w:u w:val="single"/>
          <w:lang w:eastAsia="en-US"/>
        </w:rPr>
        <w:t>juin 2021,</w:t>
      </w:r>
      <w:r>
        <w:rPr>
          <w:rFonts w:asciiTheme="minorHAnsi" w:hAnsiTheme="minorHAnsi" w:cstheme="minorHAnsi"/>
          <w:b/>
          <w:bCs/>
          <w:u w:val="single"/>
          <w:lang w:eastAsia="en-US"/>
        </w:rPr>
        <w:t xml:space="preserve"> il apparaît que ce dernier décret vise d</w:t>
      </w:r>
      <w:r w:rsidR="00E64042" w:rsidRPr="00D60903">
        <w:rPr>
          <w:rFonts w:asciiTheme="minorHAnsi" w:hAnsiTheme="minorHAnsi" w:cstheme="minorHAnsi"/>
          <w:b/>
          <w:bCs/>
          <w:u w:val="single"/>
          <w:lang w:eastAsia="en-US"/>
        </w:rPr>
        <w:t xml:space="preserve">es </w:t>
      </w:r>
      <w:r w:rsidR="00262122">
        <w:rPr>
          <w:rFonts w:asciiTheme="minorHAnsi" w:hAnsiTheme="minorHAnsi" w:cstheme="minorHAnsi"/>
          <w:b/>
          <w:bCs/>
          <w:u w:val="single"/>
          <w:lang w:eastAsia="en-US"/>
        </w:rPr>
        <w:t>« </w:t>
      </w:r>
      <w:r w:rsidR="00E64042" w:rsidRPr="00D60903">
        <w:rPr>
          <w:rFonts w:asciiTheme="minorHAnsi" w:hAnsiTheme="minorHAnsi" w:cstheme="minorHAnsi"/>
          <w:b/>
          <w:bCs/>
          <w:u w:val="single"/>
          <w:lang w:eastAsia="en-US"/>
        </w:rPr>
        <w:t>vaccins</w:t>
      </w:r>
      <w:r w:rsidR="00262122">
        <w:rPr>
          <w:rFonts w:asciiTheme="minorHAnsi" w:hAnsiTheme="minorHAnsi" w:cstheme="minorHAnsi"/>
          <w:b/>
          <w:bCs/>
          <w:u w:val="single"/>
          <w:lang w:eastAsia="en-US"/>
        </w:rPr>
        <w:t> »</w:t>
      </w:r>
      <w:r>
        <w:rPr>
          <w:rFonts w:asciiTheme="minorHAnsi" w:hAnsiTheme="minorHAnsi" w:cstheme="minorHAnsi"/>
          <w:b/>
          <w:bCs/>
          <w:u w:val="single"/>
          <w:lang w:eastAsia="en-US"/>
        </w:rPr>
        <w:t xml:space="preserve"> ayant fait l’objet d’autorisation de mise sur le marché</w:t>
      </w:r>
      <w:r w:rsidR="00E64042" w:rsidRPr="00D60903">
        <w:rPr>
          <w:rFonts w:asciiTheme="minorHAnsi" w:hAnsiTheme="minorHAnsi" w:cstheme="minorHAnsi"/>
          <w:b/>
          <w:bCs/>
          <w:u w:val="single"/>
          <w:lang w:eastAsia="en-US"/>
        </w:rPr>
        <w:t xml:space="preserve">. </w:t>
      </w:r>
    </w:p>
    <w:p w14:paraId="55572503" w14:textId="77777777" w:rsidR="00E143BF" w:rsidRDefault="00E143BF" w:rsidP="00E30030">
      <w:pPr>
        <w:pStyle w:val="xmsonormal"/>
        <w:jc w:val="both"/>
        <w:rPr>
          <w:rFonts w:asciiTheme="minorHAnsi" w:hAnsiTheme="minorHAnsi" w:cstheme="minorHAnsi"/>
          <w:lang w:eastAsia="en-US"/>
        </w:rPr>
      </w:pPr>
    </w:p>
    <w:p w14:paraId="78119D23" w14:textId="1477DC9D"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A ce titre</w:t>
      </w:r>
      <w:r w:rsidR="00177B56">
        <w:rPr>
          <w:rFonts w:asciiTheme="minorHAnsi" w:hAnsiTheme="minorHAnsi" w:cstheme="minorHAnsi"/>
          <w:lang w:eastAsia="en-US"/>
        </w:rPr>
        <w:t>, le</w:t>
      </w:r>
      <w:r w:rsidRPr="00E15AEC">
        <w:rPr>
          <w:rFonts w:asciiTheme="minorHAnsi" w:hAnsiTheme="minorHAnsi" w:cstheme="minorHAnsi"/>
          <w:lang w:eastAsia="en-US"/>
        </w:rPr>
        <w:t xml:space="preserve"> décret du 1er juin 2021 vise à son article 2-2 :</w:t>
      </w:r>
    </w:p>
    <w:p w14:paraId="105D0D23" w14:textId="6F9F37F8" w:rsidR="00E64042" w:rsidRPr="00262122" w:rsidRDefault="00E64042" w:rsidP="00A328A9">
      <w:pPr>
        <w:pStyle w:val="xmsonormal"/>
        <w:ind w:left="426"/>
        <w:jc w:val="both"/>
        <w:rPr>
          <w:rFonts w:asciiTheme="minorHAnsi" w:hAnsiTheme="minorHAnsi" w:cstheme="minorHAnsi"/>
          <w:i/>
          <w:iCs/>
          <w:lang w:eastAsia="en-US"/>
        </w:rPr>
      </w:pPr>
      <w:r w:rsidRPr="00262122">
        <w:rPr>
          <w:rFonts w:asciiTheme="minorHAnsi" w:hAnsiTheme="minorHAnsi" w:cstheme="minorHAnsi"/>
          <w:i/>
          <w:iCs/>
          <w:lang w:eastAsia="en-US"/>
        </w:rPr>
        <w:t xml:space="preserve">« Un des vaccins contre la covid-19 ayant fait l'objet d'une </w:t>
      </w:r>
      <w:r w:rsidRPr="00262122">
        <w:rPr>
          <w:rFonts w:asciiTheme="minorHAnsi" w:hAnsiTheme="minorHAnsi" w:cstheme="minorHAnsi"/>
          <w:b/>
          <w:bCs/>
          <w:i/>
          <w:iCs/>
          <w:lang w:eastAsia="en-US"/>
        </w:rPr>
        <w:t>autorisation de mise sur le marché délivrée par la Commission européenne</w:t>
      </w:r>
      <w:r w:rsidRPr="00262122">
        <w:rPr>
          <w:rFonts w:asciiTheme="minorHAnsi" w:hAnsiTheme="minorHAnsi" w:cstheme="minorHAnsi"/>
          <w:i/>
          <w:iCs/>
          <w:lang w:eastAsia="en-US"/>
        </w:rPr>
        <w:t xml:space="preserve"> après évaluation de l'Agence européenne du médicament ou dont la composition et le procédé de fabrication sont reconnus comme similaires à l'un de ces vaccins par l'Agence nationale de sécurité des médicaments et des produits de santé</w:t>
      </w:r>
      <w:r w:rsidR="00262122">
        <w:rPr>
          <w:rFonts w:asciiTheme="minorHAnsi" w:hAnsiTheme="minorHAnsi" w:cstheme="minorHAnsi"/>
          <w:i/>
          <w:iCs/>
          <w:lang w:eastAsia="en-US"/>
        </w:rPr>
        <w:t>.</w:t>
      </w:r>
      <w:r w:rsidRPr="00262122">
        <w:rPr>
          <w:rFonts w:asciiTheme="minorHAnsi" w:hAnsiTheme="minorHAnsi" w:cstheme="minorHAnsi"/>
          <w:i/>
          <w:iCs/>
          <w:lang w:eastAsia="en-US"/>
        </w:rPr>
        <w:t xml:space="preserve"> »</w:t>
      </w:r>
    </w:p>
    <w:p w14:paraId="3291F4BC" w14:textId="77777777" w:rsidR="00636BEE" w:rsidRDefault="00636BEE" w:rsidP="00E30030">
      <w:pPr>
        <w:pStyle w:val="xmsonormal"/>
        <w:jc w:val="both"/>
        <w:rPr>
          <w:rFonts w:asciiTheme="minorHAnsi" w:hAnsiTheme="minorHAnsi" w:cstheme="minorHAnsi"/>
          <w:lang w:eastAsia="en-US"/>
        </w:rPr>
      </w:pPr>
    </w:p>
    <w:p w14:paraId="5B4C9007" w14:textId="036186AD" w:rsidR="00E64042" w:rsidRPr="00D60903" w:rsidRDefault="00636BEE" w:rsidP="00E30030">
      <w:pPr>
        <w:pStyle w:val="xmsonormal"/>
        <w:jc w:val="both"/>
        <w:rPr>
          <w:rFonts w:asciiTheme="minorHAnsi" w:hAnsiTheme="minorHAnsi" w:cstheme="minorHAnsi"/>
          <w:lang w:eastAsia="en-US"/>
        </w:rPr>
      </w:pPr>
      <w:r>
        <w:rPr>
          <w:rFonts w:asciiTheme="minorHAnsi" w:hAnsiTheme="minorHAnsi" w:cstheme="minorHAnsi"/>
          <w:lang w:eastAsia="en-US"/>
        </w:rPr>
        <w:t>Or</w:t>
      </w:r>
      <w:r w:rsidR="00E64042" w:rsidRPr="00E15AEC">
        <w:rPr>
          <w:rFonts w:asciiTheme="minorHAnsi" w:hAnsiTheme="minorHAnsi" w:cstheme="minorHAnsi"/>
          <w:lang w:eastAsia="en-US"/>
        </w:rPr>
        <w:t>, aucun « vaccin » contre la covid-19 ne dispose à ce jour d’une autorisation de mise sur le marché tel que prévu par le décret.</w:t>
      </w:r>
    </w:p>
    <w:p w14:paraId="6213F984" w14:textId="77777777" w:rsidR="00E143BF" w:rsidRDefault="00E143BF" w:rsidP="00E30030">
      <w:pPr>
        <w:pStyle w:val="xmsonormal"/>
        <w:jc w:val="both"/>
        <w:rPr>
          <w:rFonts w:asciiTheme="minorHAnsi" w:hAnsiTheme="minorHAnsi" w:cstheme="minorHAnsi"/>
          <w:b/>
          <w:bCs/>
          <w:lang w:eastAsia="en-US"/>
        </w:rPr>
      </w:pPr>
    </w:p>
    <w:p w14:paraId="28AA11E2" w14:textId="2997AFA7" w:rsidR="00E64042" w:rsidRPr="00E30030" w:rsidRDefault="00E64042" w:rsidP="00E30030">
      <w:pPr>
        <w:pStyle w:val="xmsonormal"/>
        <w:jc w:val="both"/>
        <w:rPr>
          <w:rFonts w:asciiTheme="minorHAnsi" w:hAnsiTheme="minorHAnsi" w:cstheme="minorHAnsi"/>
          <w:lang w:eastAsia="en-US"/>
        </w:rPr>
      </w:pPr>
      <w:r w:rsidRPr="00E30030">
        <w:rPr>
          <w:rFonts w:asciiTheme="minorHAnsi" w:hAnsiTheme="minorHAnsi" w:cstheme="minorHAnsi"/>
          <w:lang w:eastAsia="en-US"/>
        </w:rPr>
        <w:t>Pour l’heure, les</w:t>
      </w:r>
      <w:r w:rsidR="00E30030" w:rsidRPr="00E30030">
        <w:rPr>
          <w:rFonts w:asciiTheme="minorHAnsi" w:hAnsiTheme="minorHAnsi" w:cstheme="minorHAnsi"/>
          <w:lang w:eastAsia="en-US"/>
        </w:rPr>
        <w:t xml:space="preserve"> seuls</w:t>
      </w:r>
      <w:r w:rsidRPr="00E30030">
        <w:rPr>
          <w:rFonts w:asciiTheme="minorHAnsi" w:hAnsiTheme="minorHAnsi" w:cstheme="minorHAnsi"/>
          <w:lang w:eastAsia="en-US"/>
        </w:rPr>
        <w:t xml:space="preserve"> « </w:t>
      </w:r>
      <w:r w:rsidRPr="00636BEE">
        <w:rPr>
          <w:rFonts w:asciiTheme="minorHAnsi" w:hAnsiTheme="minorHAnsi" w:cstheme="minorHAnsi"/>
          <w:i/>
          <w:iCs/>
          <w:lang w:eastAsia="en-US"/>
        </w:rPr>
        <w:t xml:space="preserve">vaccins </w:t>
      </w:r>
      <w:r w:rsidRPr="00E30030">
        <w:rPr>
          <w:rFonts w:asciiTheme="minorHAnsi" w:hAnsiTheme="minorHAnsi" w:cstheme="minorHAnsi"/>
          <w:lang w:eastAsia="en-US"/>
        </w:rPr>
        <w:t>»</w:t>
      </w:r>
      <w:r w:rsidR="00E30030" w:rsidRPr="00E30030">
        <w:rPr>
          <w:rFonts w:asciiTheme="minorHAnsi" w:hAnsiTheme="minorHAnsi" w:cstheme="minorHAnsi"/>
          <w:lang w:eastAsia="en-US"/>
        </w:rPr>
        <w:t xml:space="preserve"> existants</w:t>
      </w:r>
      <w:r w:rsidRPr="00E30030">
        <w:rPr>
          <w:rFonts w:asciiTheme="minorHAnsi" w:hAnsiTheme="minorHAnsi" w:cstheme="minorHAnsi"/>
          <w:lang w:eastAsia="en-US"/>
        </w:rPr>
        <w:t xml:space="preserve"> ne disposent que d’une </w:t>
      </w:r>
      <w:r w:rsidR="00636BEE">
        <w:rPr>
          <w:rFonts w:asciiTheme="minorHAnsi" w:hAnsiTheme="minorHAnsi" w:cstheme="minorHAnsi"/>
          <w:lang w:eastAsia="en-US"/>
        </w:rPr>
        <w:t>« </w:t>
      </w:r>
      <w:r w:rsidRPr="00636BEE">
        <w:rPr>
          <w:rFonts w:asciiTheme="minorHAnsi" w:hAnsiTheme="minorHAnsi" w:cstheme="minorHAnsi"/>
          <w:i/>
          <w:iCs/>
          <w:lang w:eastAsia="en-US"/>
        </w:rPr>
        <w:t xml:space="preserve">autorisation de mise sur le marché </w:t>
      </w:r>
      <w:r w:rsidRPr="00636BEE">
        <w:rPr>
          <w:rFonts w:asciiTheme="minorHAnsi" w:hAnsiTheme="minorHAnsi" w:cstheme="minorHAnsi"/>
          <w:i/>
          <w:iCs/>
          <w:u w:val="single"/>
          <w:lang w:eastAsia="en-US"/>
        </w:rPr>
        <w:t>conditionnelle</w:t>
      </w:r>
      <w:r w:rsidR="00636BEE">
        <w:rPr>
          <w:rFonts w:asciiTheme="minorHAnsi" w:hAnsiTheme="minorHAnsi" w:cstheme="minorHAnsi"/>
          <w:i/>
          <w:iCs/>
          <w:u w:val="single"/>
          <w:lang w:eastAsia="en-US"/>
        </w:rPr>
        <w:t> »</w:t>
      </w:r>
      <w:r w:rsidRPr="00E30030">
        <w:rPr>
          <w:rFonts w:asciiTheme="minorHAnsi" w:hAnsiTheme="minorHAnsi" w:cstheme="minorHAnsi"/>
          <w:lang w:eastAsia="en-US"/>
        </w:rPr>
        <w:t xml:space="preserve"> dont la durée de validité n’excède pas 1 an</w:t>
      </w:r>
      <w:r w:rsidR="00177B56" w:rsidRPr="00E30030">
        <w:rPr>
          <w:rFonts w:asciiTheme="minorHAnsi" w:hAnsiTheme="minorHAnsi" w:cstheme="minorHAnsi"/>
          <w:lang w:eastAsia="en-US"/>
        </w:rPr>
        <w:t>, et dont la procédure est distincte des autorisations de mise sur le marché suivant la procédure classique</w:t>
      </w:r>
      <w:r w:rsidRPr="00E30030">
        <w:rPr>
          <w:rFonts w:asciiTheme="minorHAnsi" w:hAnsiTheme="minorHAnsi" w:cstheme="minorHAnsi"/>
          <w:lang w:eastAsia="en-US"/>
        </w:rPr>
        <w:t>.</w:t>
      </w:r>
    </w:p>
    <w:p w14:paraId="56918E5B" w14:textId="2466AB30" w:rsidR="00E143BF" w:rsidRDefault="00E143BF" w:rsidP="00E30030">
      <w:pPr>
        <w:pStyle w:val="xmsonormal"/>
        <w:jc w:val="both"/>
        <w:rPr>
          <w:rFonts w:asciiTheme="minorHAnsi" w:hAnsiTheme="minorHAnsi" w:cstheme="minorHAnsi"/>
          <w:lang w:eastAsia="en-US"/>
        </w:rPr>
      </w:pPr>
    </w:p>
    <w:p w14:paraId="11C21094" w14:textId="19D26D9E" w:rsidR="00636BEE" w:rsidRDefault="00636BEE" w:rsidP="00E30030">
      <w:pPr>
        <w:pStyle w:val="xmsonormal"/>
        <w:jc w:val="both"/>
        <w:rPr>
          <w:rFonts w:asciiTheme="minorHAnsi" w:hAnsiTheme="minorHAnsi" w:cstheme="minorHAnsi"/>
          <w:lang w:eastAsia="en-US"/>
        </w:rPr>
      </w:pPr>
      <w:r>
        <w:rPr>
          <w:rFonts w:asciiTheme="minorHAnsi" w:hAnsiTheme="minorHAnsi" w:cstheme="minorHAnsi"/>
          <w:lang w:eastAsia="en-US"/>
        </w:rPr>
        <w:t>En effet, une A.M.M et une A.M.M. conditionnelle sont des autorisations distinctes qui suivent un régime d’agrément qui leur est propre à chacune, de sorte que chaque procédure est autonome.</w:t>
      </w:r>
    </w:p>
    <w:p w14:paraId="4E1F491F" w14:textId="77777777" w:rsidR="00636BEE" w:rsidRPr="00E30030" w:rsidRDefault="00636BEE" w:rsidP="00E30030">
      <w:pPr>
        <w:pStyle w:val="xmsonormal"/>
        <w:jc w:val="both"/>
        <w:rPr>
          <w:rFonts w:asciiTheme="minorHAnsi" w:hAnsiTheme="minorHAnsi" w:cstheme="minorHAnsi"/>
          <w:lang w:eastAsia="en-US"/>
        </w:rPr>
      </w:pPr>
    </w:p>
    <w:p w14:paraId="00BCE701" w14:textId="3B3A70E3" w:rsidR="005B5777" w:rsidRDefault="00E64042" w:rsidP="00E30030">
      <w:pPr>
        <w:pStyle w:val="xmsonormal"/>
        <w:jc w:val="both"/>
        <w:rPr>
          <w:rFonts w:asciiTheme="minorHAnsi" w:hAnsiTheme="minorHAnsi" w:cstheme="minorHAnsi"/>
          <w:lang w:eastAsia="en-US"/>
        </w:rPr>
      </w:pPr>
      <w:r w:rsidRPr="00E30030">
        <w:rPr>
          <w:rFonts w:asciiTheme="minorHAnsi" w:hAnsiTheme="minorHAnsi" w:cstheme="minorHAnsi"/>
          <w:lang w:eastAsia="en-US"/>
        </w:rPr>
        <w:t>Il est donc patent, qu’en l’état actuel aucun vaccin bénéficiant d’une autorisation de mise sur le marché</w:t>
      </w:r>
      <w:r w:rsidR="00E30030" w:rsidRPr="00E30030">
        <w:rPr>
          <w:rFonts w:asciiTheme="minorHAnsi" w:hAnsiTheme="minorHAnsi" w:cstheme="minorHAnsi"/>
          <w:lang w:eastAsia="en-US"/>
        </w:rPr>
        <w:t xml:space="preserve"> tel que le prévoit le</w:t>
      </w:r>
      <w:r w:rsidRPr="00E30030">
        <w:rPr>
          <w:rFonts w:asciiTheme="minorHAnsi" w:hAnsiTheme="minorHAnsi" w:cstheme="minorHAnsi"/>
          <w:lang w:eastAsia="en-US"/>
        </w:rPr>
        <w:t xml:space="preserve"> décret du 1er juin 2021</w:t>
      </w:r>
      <w:r w:rsidR="00E30030" w:rsidRPr="00E30030">
        <w:rPr>
          <w:rFonts w:asciiTheme="minorHAnsi" w:hAnsiTheme="minorHAnsi" w:cstheme="minorHAnsi"/>
          <w:lang w:eastAsia="en-US"/>
        </w:rPr>
        <w:t xml:space="preserve"> n’existe</w:t>
      </w:r>
      <w:r w:rsidRPr="00E30030">
        <w:rPr>
          <w:rFonts w:asciiTheme="minorHAnsi" w:hAnsiTheme="minorHAnsi" w:cstheme="minorHAnsi"/>
          <w:lang w:eastAsia="en-US"/>
        </w:rPr>
        <w:t>, de sorte que l’application de la loi du 5 août 2021 est à ce jour impossible.</w:t>
      </w:r>
    </w:p>
    <w:p w14:paraId="4C09786D" w14:textId="225DBDC6" w:rsidR="00636BEE" w:rsidRDefault="00636BEE" w:rsidP="00E30030">
      <w:pPr>
        <w:pStyle w:val="xmsonormal"/>
        <w:jc w:val="both"/>
        <w:rPr>
          <w:rFonts w:asciiTheme="minorHAnsi" w:hAnsiTheme="minorHAnsi" w:cstheme="minorHAnsi"/>
          <w:lang w:eastAsia="en-US"/>
        </w:rPr>
      </w:pPr>
    </w:p>
    <w:p w14:paraId="0146160C" w14:textId="1B554A0A" w:rsidR="00636BEE" w:rsidRPr="00E30030" w:rsidRDefault="00636BEE" w:rsidP="00E30030">
      <w:pPr>
        <w:pStyle w:val="xmsonormal"/>
        <w:jc w:val="both"/>
        <w:rPr>
          <w:rFonts w:asciiTheme="minorHAnsi" w:hAnsiTheme="minorHAnsi" w:cstheme="minorHAnsi"/>
          <w:lang w:eastAsia="en-US"/>
        </w:rPr>
      </w:pPr>
      <w:r>
        <w:rPr>
          <w:rFonts w:asciiTheme="minorHAnsi" w:hAnsiTheme="minorHAnsi" w:cstheme="minorHAnsi"/>
          <w:lang w:eastAsia="en-US"/>
        </w:rPr>
        <w:t>Une fois encore, la vaccination obligatoire est illégale.</w:t>
      </w:r>
    </w:p>
    <w:p w14:paraId="2A56FFC1" w14:textId="77777777" w:rsidR="00E143BF" w:rsidRPr="00E15AEC" w:rsidRDefault="00E143BF" w:rsidP="00E30030">
      <w:pPr>
        <w:pStyle w:val="xmsonormal"/>
        <w:jc w:val="both"/>
        <w:rPr>
          <w:rFonts w:asciiTheme="minorHAnsi" w:hAnsiTheme="minorHAnsi" w:cstheme="minorHAnsi"/>
          <w:b/>
          <w:bCs/>
          <w:lang w:eastAsia="en-US"/>
        </w:rPr>
      </w:pPr>
    </w:p>
    <w:p w14:paraId="55FC44BF" w14:textId="048B99AD" w:rsidR="005B5777" w:rsidRPr="00D60903" w:rsidRDefault="00177B56"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dernier, lieu, il s’avère que le terme vaccin est inapproprié au regard des médicaments ayant reçu une AMM conditionnelle, de sorte qu’il ne peut exister aucune obligation vaccinale.</w:t>
      </w:r>
    </w:p>
    <w:p w14:paraId="44456226" w14:textId="34D31935" w:rsidR="00EC4AF2" w:rsidRDefault="00EC4AF2" w:rsidP="00E30030">
      <w:pPr>
        <w:pStyle w:val="xmsonormal"/>
        <w:jc w:val="both"/>
        <w:rPr>
          <w:rFonts w:asciiTheme="minorHAnsi" w:hAnsiTheme="minorHAnsi" w:cstheme="minorHAnsi"/>
          <w:lang w:eastAsia="en-US"/>
        </w:rPr>
      </w:pPr>
    </w:p>
    <w:p w14:paraId="1098C1AB" w14:textId="77777777" w:rsidR="00E30030"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Il n’existe actuellement aucune autorité qualifiée pour attribuer la qualité de vaccin à un médicament</w:t>
      </w:r>
      <w:r w:rsidR="00E30030">
        <w:rPr>
          <w:rFonts w:asciiTheme="minorHAnsi" w:hAnsiTheme="minorHAnsi" w:cstheme="minorHAnsi"/>
          <w:lang w:eastAsia="en-US"/>
        </w:rPr>
        <w:t>.</w:t>
      </w:r>
    </w:p>
    <w:p w14:paraId="75E579B8" w14:textId="77777777" w:rsidR="00E30030" w:rsidRDefault="00E30030" w:rsidP="00E30030">
      <w:pPr>
        <w:pStyle w:val="xmsonormal"/>
        <w:jc w:val="both"/>
        <w:rPr>
          <w:rFonts w:asciiTheme="minorHAnsi" w:hAnsiTheme="minorHAnsi" w:cstheme="minorHAnsi"/>
          <w:lang w:eastAsia="en-US"/>
        </w:rPr>
      </w:pPr>
    </w:p>
    <w:p w14:paraId="317B3E9E" w14:textId="4D63CB66" w:rsidR="00EC4AF2" w:rsidRDefault="00E30030" w:rsidP="00E30030">
      <w:pPr>
        <w:pStyle w:val="xmsonormal"/>
        <w:jc w:val="both"/>
        <w:rPr>
          <w:rFonts w:asciiTheme="minorHAnsi" w:hAnsiTheme="minorHAnsi" w:cstheme="minorHAnsi"/>
          <w:lang w:eastAsia="en-US"/>
        </w:rPr>
      </w:pPr>
      <w:r>
        <w:rPr>
          <w:rFonts w:asciiTheme="minorHAnsi" w:hAnsiTheme="minorHAnsi" w:cstheme="minorHAnsi"/>
          <w:lang w:eastAsia="en-US"/>
        </w:rPr>
        <w:t xml:space="preserve">Par ailleurs, </w:t>
      </w:r>
      <w:r w:rsidR="00EC4AF2">
        <w:rPr>
          <w:rFonts w:asciiTheme="minorHAnsi" w:hAnsiTheme="minorHAnsi" w:cstheme="minorHAnsi"/>
          <w:lang w:eastAsia="en-US"/>
        </w:rPr>
        <w:t xml:space="preserve">la procédure </w:t>
      </w:r>
      <w:r w:rsidR="00EC4AF2" w:rsidRPr="00956C81">
        <w:rPr>
          <w:rFonts w:asciiTheme="minorHAnsi" w:hAnsiTheme="minorHAnsi" w:cstheme="minorHAnsi"/>
          <w:lang w:eastAsia="en-US"/>
        </w:rPr>
        <w:t>d’autorisation et d’utilisation des « vaccins » n’a fait l’objet d’aucun contrôle quant aux propriétés immunologiques des produits supposées autoriser la qualification de vaccins.</w:t>
      </w:r>
    </w:p>
    <w:p w14:paraId="4DD61A38" w14:textId="70135A47"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  </w:t>
      </w:r>
    </w:p>
    <w:p w14:paraId="29B8AF0F" w14:textId="77777777"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Ainsi, les recommandations de l’E.M.A. à l’origine des autorisations de mise sur le marché conditionnelles de la Commission européenne, se fondent sur les évaluations du C.H.M.P. qui lui-même procède à une évaluation des </w:t>
      </w:r>
      <w:r w:rsidRPr="00EC4AF2">
        <w:rPr>
          <w:rFonts w:asciiTheme="minorHAnsi" w:hAnsiTheme="minorHAnsi" w:cstheme="minorHAnsi"/>
          <w:b/>
          <w:bCs/>
          <w:lang w:eastAsia="en-US"/>
        </w:rPr>
        <w:t>produits médicamenteux présentés comme « vaccins » par les laboratoires pharmaceutiques eux-mêmes</w:t>
      </w:r>
      <w:r w:rsidRPr="00956C81">
        <w:rPr>
          <w:rFonts w:asciiTheme="minorHAnsi" w:hAnsiTheme="minorHAnsi" w:cstheme="minorHAnsi"/>
          <w:lang w:eastAsia="en-US"/>
        </w:rPr>
        <w:t>.</w:t>
      </w:r>
    </w:p>
    <w:p w14:paraId="5BED3AEA" w14:textId="77777777" w:rsidR="00E143BF" w:rsidRDefault="00E143BF" w:rsidP="00E30030">
      <w:pPr>
        <w:pStyle w:val="xmsonormal"/>
        <w:jc w:val="both"/>
        <w:rPr>
          <w:rFonts w:asciiTheme="minorHAnsi" w:hAnsiTheme="minorHAnsi" w:cstheme="minorHAnsi"/>
          <w:lang w:eastAsia="en-US"/>
        </w:rPr>
      </w:pPr>
    </w:p>
    <w:p w14:paraId="2D20AEB0" w14:textId="0B33C3DA"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Partant, le processus centralisé de l’Union </w:t>
      </w:r>
      <w:r>
        <w:rPr>
          <w:rFonts w:asciiTheme="minorHAnsi" w:hAnsiTheme="minorHAnsi" w:cstheme="minorHAnsi"/>
          <w:lang w:eastAsia="en-US"/>
        </w:rPr>
        <w:t>e</w:t>
      </w:r>
      <w:r w:rsidRPr="00956C81">
        <w:rPr>
          <w:rFonts w:asciiTheme="minorHAnsi" w:hAnsiTheme="minorHAnsi" w:cstheme="minorHAnsi"/>
          <w:lang w:eastAsia="en-US"/>
        </w:rPr>
        <w:t xml:space="preserve">uropéenne ne fait nullement état d’une autorité officielle s’assurant que les produits médicamenteux candidats répondent aux critères de la définition commune du vaccin. </w:t>
      </w:r>
    </w:p>
    <w:p w14:paraId="3248A145" w14:textId="77777777" w:rsidR="00E143BF" w:rsidRDefault="00E143BF" w:rsidP="00E30030">
      <w:pPr>
        <w:pStyle w:val="xmsonormal"/>
        <w:jc w:val="both"/>
        <w:rPr>
          <w:rFonts w:asciiTheme="minorHAnsi" w:hAnsiTheme="minorHAnsi" w:cstheme="minorHAnsi"/>
          <w:lang w:eastAsia="en-US"/>
        </w:rPr>
      </w:pPr>
    </w:p>
    <w:p w14:paraId="1CAF6927" w14:textId="3815487F" w:rsidR="00EC4AF2"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En l’espèce</w:t>
      </w:r>
      <w:r w:rsidRPr="00956C81">
        <w:rPr>
          <w:rFonts w:asciiTheme="minorHAnsi" w:hAnsiTheme="minorHAnsi" w:cstheme="minorHAnsi"/>
          <w:lang w:eastAsia="en-US"/>
        </w:rPr>
        <w:t xml:space="preserve">, </w:t>
      </w:r>
      <w:r>
        <w:rPr>
          <w:rFonts w:asciiTheme="minorHAnsi" w:hAnsiTheme="minorHAnsi" w:cstheme="minorHAnsi"/>
          <w:lang w:eastAsia="en-US"/>
        </w:rPr>
        <w:t>lesdits « vaccins</w:t>
      </w:r>
      <w:r w:rsidR="00645BAC">
        <w:rPr>
          <w:rFonts w:asciiTheme="minorHAnsi" w:hAnsiTheme="minorHAnsi" w:cstheme="minorHAnsi"/>
          <w:lang w:eastAsia="en-US"/>
        </w:rPr>
        <w:t> »</w:t>
      </w:r>
      <w:r>
        <w:rPr>
          <w:rFonts w:asciiTheme="minorHAnsi" w:hAnsiTheme="minorHAnsi" w:cstheme="minorHAnsi"/>
          <w:lang w:eastAsia="en-US"/>
        </w:rPr>
        <w:t>, ont été présentés comme des</w:t>
      </w:r>
      <w:r w:rsidRPr="00956C81">
        <w:rPr>
          <w:rFonts w:asciiTheme="minorHAnsi" w:hAnsiTheme="minorHAnsi" w:cstheme="minorHAnsi"/>
          <w:lang w:eastAsia="en-US"/>
        </w:rPr>
        <w:t xml:space="preserve"> vaccins préventifs</w:t>
      </w:r>
      <w:r>
        <w:rPr>
          <w:rFonts w:asciiTheme="minorHAnsi" w:hAnsiTheme="minorHAnsi" w:cstheme="minorHAnsi"/>
          <w:lang w:eastAsia="en-US"/>
        </w:rPr>
        <w:t>.</w:t>
      </w:r>
    </w:p>
    <w:p w14:paraId="191037F4" w14:textId="77777777" w:rsidR="00E143BF" w:rsidRDefault="00E143BF" w:rsidP="00E30030">
      <w:pPr>
        <w:pStyle w:val="xmsonormal"/>
        <w:jc w:val="both"/>
        <w:rPr>
          <w:rFonts w:asciiTheme="minorHAnsi" w:hAnsiTheme="minorHAnsi" w:cstheme="minorHAnsi"/>
          <w:lang w:eastAsia="en-US"/>
        </w:rPr>
      </w:pPr>
    </w:p>
    <w:p w14:paraId="1061C88D" w14:textId="275F9628" w:rsidR="00EC4AF2" w:rsidRPr="00956C81"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I</w:t>
      </w:r>
      <w:r w:rsidRPr="00956C81">
        <w:rPr>
          <w:rFonts w:asciiTheme="minorHAnsi" w:hAnsiTheme="minorHAnsi" w:cstheme="minorHAnsi"/>
          <w:lang w:eastAsia="en-US"/>
        </w:rPr>
        <w:t xml:space="preserve">l résulte des définitions officielles, </w:t>
      </w:r>
      <w:r>
        <w:rPr>
          <w:rFonts w:asciiTheme="minorHAnsi" w:hAnsiTheme="minorHAnsi" w:cstheme="minorHAnsi"/>
          <w:lang w:eastAsia="en-US"/>
        </w:rPr>
        <w:t>qu’un vaccin préventif</w:t>
      </w:r>
      <w:r w:rsidRPr="00956C81">
        <w:rPr>
          <w:rFonts w:asciiTheme="minorHAnsi" w:hAnsiTheme="minorHAnsi" w:cstheme="minorHAnsi"/>
          <w:lang w:eastAsia="en-US"/>
        </w:rPr>
        <w:t xml:space="preserve"> constitue </w:t>
      </w:r>
      <w:r>
        <w:rPr>
          <w:rFonts w:asciiTheme="minorHAnsi" w:hAnsiTheme="minorHAnsi" w:cstheme="minorHAnsi"/>
          <w:lang w:eastAsia="en-US"/>
        </w:rPr>
        <w:t>un</w:t>
      </w:r>
      <w:r w:rsidRPr="00956C81">
        <w:rPr>
          <w:rFonts w:asciiTheme="minorHAnsi" w:hAnsiTheme="minorHAnsi" w:cstheme="minorHAnsi"/>
          <w:lang w:eastAsia="en-US"/>
        </w:rPr>
        <w:t xml:space="preserve"> médicament</w:t>
      </w:r>
      <w:r>
        <w:rPr>
          <w:rFonts w:asciiTheme="minorHAnsi" w:hAnsiTheme="minorHAnsi" w:cstheme="minorHAnsi"/>
          <w:lang w:eastAsia="en-US"/>
        </w:rPr>
        <w:t xml:space="preserve"> </w:t>
      </w:r>
      <w:r w:rsidRPr="00956C81">
        <w:rPr>
          <w:rFonts w:asciiTheme="minorHAnsi" w:hAnsiTheme="minorHAnsi" w:cstheme="minorHAnsi"/>
          <w:lang w:eastAsia="en-US"/>
        </w:rPr>
        <w:t>immunologique ayant pour but d’assurer au sujet vacciné une immunité contre un agent pathogène spécifique, originaire à une maladie particulière.</w:t>
      </w:r>
    </w:p>
    <w:p w14:paraId="7BA190DA" w14:textId="77777777" w:rsidR="00E143BF" w:rsidRDefault="00E143BF" w:rsidP="00E30030">
      <w:pPr>
        <w:pStyle w:val="xmsonormal"/>
        <w:jc w:val="both"/>
        <w:rPr>
          <w:rFonts w:asciiTheme="minorHAnsi" w:hAnsiTheme="minorHAnsi" w:cstheme="minorHAnsi"/>
          <w:lang w:eastAsia="en-US"/>
        </w:rPr>
      </w:pPr>
    </w:p>
    <w:p w14:paraId="1257725D" w14:textId="7E9CCF7F"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Cette immunité assure aux personnes vaccinées de ne plus être porteur du virus visé et donc, de</w:t>
      </w:r>
      <w:r>
        <w:rPr>
          <w:rFonts w:asciiTheme="minorHAnsi" w:hAnsiTheme="minorHAnsi" w:cstheme="minorHAnsi"/>
          <w:lang w:eastAsia="en-US"/>
        </w:rPr>
        <w:t xml:space="preserve"> ne</w:t>
      </w:r>
      <w:r w:rsidRPr="00956C81">
        <w:rPr>
          <w:rFonts w:asciiTheme="minorHAnsi" w:hAnsiTheme="minorHAnsi" w:cstheme="minorHAnsi"/>
          <w:lang w:eastAsia="en-US"/>
        </w:rPr>
        <w:t xml:space="preserve"> pa</w:t>
      </w:r>
      <w:r>
        <w:rPr>
          <w:rFonts w:asciiTheme="minorHAnsi" w:hAnsiTheme="minorHAnsi" w:cstheme="minorHAnsi"/>
          <w:lang w:eastAsia="en-US"/>
        </w:rPr>
        <w:t>s</w:t>
      </w:r>
      <w:r w:rsidRPr="00956C81">
        <w:rPr>
          <w:rFonts w:asciiTheme="minorHAnsi" w:hAnsiTheme="minorHAnsi" w:cstheme="minorHAnsi"/>
          <w:lang w:eastAsia="en-US"/>
        </w:rPr>
        <w:t xml:space="preserve"> être un vecteur de transmission afin d’empêcher toute propagation de ce dernier</w:t>
      </w:r>
      <w:r w:rsidR="00E30030">
        <w:rPr>
          <w:rFonts w:asciiTheme="minorHAnsi" w:hAnsiTheme="minorHAnsi" w:cstheme="minorHAnsi"/>
          <w:lang w:eastAsia="en-US"/>
        </w:rPr>
        <w:t>.</w:t>
      </w:r>
    </w:p>
    <w:p w14:paraId="09B57B99" w14:textId="77777777" w:rsidR="00E143BF" w:rsidRDefault="00E143BF" w:rsidP="00E30030">
      <w:pPr>
        <w:pStyle w:val="xmsonormal"/>
        <w:jc w:val="both"/>
        <w:rPr>
          <w:rFonts w:asciiTheme="minorHAnsi" w:hAnsiTheme="minorHAnsi" w:cstheme="minorHAnsi"/>
          <w:lang w:eastAsia="en-US"/>
        </w:rPr>
      </w:pPr>
    </w:p>
    <w:p w14:paraId="189A0BAB" w14:textId="5AC09876"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Or, eu égard aux propriétés officiellement reconnues de ces quatre médicaments</w:t>
      </w:r>
      <w:r w:rsidR="00E30030">
        <w:rPr>
          <w:rFonts w:asciiTheme="minorHAnsi" w:hAnsiTheme="minorHAnsi" w:cstheme="minorHAnsi"/>
          <w:lang w:eastAsia="en-US"/>
        </w:rPr>
        <w:t xml:space="preserve"> actuellement</w:t>
      </w:r>
      <w:r w:rsidRPr="00956C81">
        <w:rPr>
          <w:rFonts w:asciiTheme="minorHAnsi" w:hAnsiTheme="minorHAnsi" w:cstheme="minorHAnsi"/>
          <w:lang w:eastAsia="en-US"/>
        </w:rPr>
        <w:t xml:space="preserve">, la qualification de « vaccin » ne saurait s’appliquer.  </w:t>
      </w:r>
    </w:p>
    <w:p w14:paraId="04B57586" w14:textId="601E11BB" w:rsidR="00EC4AF2" w:rsidRDefault="00EC4AF2" w:rsidP="00E30030">
      <w:pPr>
        <w:pStyle w:val="xmsonormal"/>
        <w:jc w:val="both"/>
        <w:rPr>
          <w:rFonts w:asciiTheme="minorHAnsi" w:hAnsiTheme="minorHAnsi" w:cstheme="minorHAnsi"/>
          <w:lang w:eastAsia="en-US"/>
        </w:rPr>
      </w:pPr>
    </w:p>
    <w:p w14:paraId="0DF4D8CB" w14:textId="5B8DD1FA" w:rsidR="005B5777" w:rsidRPr="00956C81"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En effet,</w:t>
      </w:r>
      <w:r w:rsidR="005B5777" w:rsidRPr="00956C81">
        <w:rPr>
          <w:rFonts w:asciiTheme="minorHAnsi" w:hAnsiTheme="minorHAnsi" w:cstheme="minorHAnsi"/>
          <w:lang w:eastAsia="en-US"/>
        </w:rPr>
        <w:t xml:space="preserve"> à ce jour, les données scientifiques officielles relatives aux propriétés communément reconnues de ces quatre médicaments ne permettent nullement de leur attribuer un caractère préventif assurant une immunité suffisante aux sujets vaccinés et empêchant la propagation du virus. </w:t>
      </w:r>
    </w:p>
    <w:p w14:paraId="2CE7DB69" w14:textId="77777777" w:rsidR="0090264F" w:rsidRDefault="0090264F" w:rsidP="00E30030">
      <w:pPr>
        <w:pStyle w:val="xmsonormal"/>
        <w:jc w:val="both"/>
        <w:rPr>
          <w:rFonts w:asciiTheme="minorHAnsi" w:hAnsiTheme="minorHAnsi" w:cstheme="minorHAnsi"/>
          <w:lang w:eastAsia="en-US"/>
        </w:rPr>
      </w:pPr>
    </w:p>
    <w:p w14:paraId="20A961E3" w14:textId="291F32AD" w:rsidR="005B5777" w:rsidRPr="00956C81"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 xml:space="preserve">Après plusieurs avis revenant sur l’efficacité de l’obligation vaccinale, </w:t>
      </w:r>
      <w:r w:rsidR="005B5777" w:rsidRPr="00956C81">
        <w:rPr>
          <w:rFonts w:asciiTheme="minorHAnsi" w:hAnsiTheme="minorHAnsi" w:cstheme="minorHAnsi"/>
          <w:lang w:eastAsia="en-US"/>
        </w:rPr>
        <w:t xml:space="preserve">le Conseil scientifique </w:t>
      </w:r>
      <w:r>
        <w:rPr>
          <w:rFonts w:asciiTheme="minorHAnsi" w:hAnsiTheme="minorHAnsi" w:cstheme="minorHAnsi"/>
          <w:lang w:eastAsia="en-US"/>
        </w:rPr>
        <w:t xml:space="preserve">a </w:t>
      </w:r>
      <w:r w:rsidR="005B5777" w:rsidRPr="00956C81">
        <w:rPr>
          <w:rFonts w:asciiTheme="minorHAnsi" w:hAnsiTheme="minorHAnsi" w:cstheme="minorHAnsi"/>
          <w:lang w:eastAsia="en-US"/>
        </w:rPr>
        <w:t>affirm</w:t>
      </w:r>
      <w:r>
        <w:rPr>
          <w:rFonts w:asciiTheme="minorHAnsi" w:hAnsiTheme="minorHAnsi" w:cstheme="minorHAnsi"/>
          <w:lang w:eastAsia="en-US"/>
        </w:rPr>
        <w:t>é,</w:t>
      </w:r>
      <w:r w:rsidR="005B5777" w:rsidRPr="00956C81">
        <w:rPr>
          <w:rFonts w:asciiTheme="minorHAnsi" w:hAnsiTheme="minorHAnsi" w:cstheme="minorHAnsi"/>
          <w:lang w:eastAsia="en-US"/>
        </w:rPr>
        <w:t xml:space="preserve"> </w:t>
      </w:r>
      <w:r w:rsidRPr="00956C81">
        <w:rPr>
          <w:rFonts w:asciiTheme="minorHAnsi" w:hAnsiTheme="minorHAnsi" w:cstheme="minorHAnsi"/>
          <w:lang w:eastAsia="en-US"/>
        </w:rPr>
        <w:t>dans une note d’alerte COVID-19 du 20 août 2021</w:t>
      </w:r>
      <w:r>
        <w:rPr>
          <w:rFonts w:asciiTheme="minorHAnsi" w:hAnsiTheme="minorHAnsi" w:cstheme="minorHAnsi"/>
          <w:lang w:eastAsia="en-US"/>
        </w:rPr>
        <w:t xml:space="preserve">, </w:t>
      </w:r>
      <w:r w:rsidR="005B5777" w:rsidRPr="00956C81">
        <w:rPr>
          <w:rFonts w:asciiTheme="minorHAnsi" w:hAnsiTheme="minorHAnsi" w:cstheme="minorHAnsi"/>
          <w:lang w:eastAsia="en-US"/>
        </w:rPr>
        <w:t xml:space="preserve">que : </w:t>
      </w:r>
    </w:p>
    <w:p w14:paraId="2127FAAC" w14:textId="0DC6D4A6" w:rsidR="005B5777" w:rsidRPr="00C910C5" w:rsidRDefault="005B5777" w:rsidP="00A328A9">
      <w:pPr>
        <w:pStyle w:val="xmsonormal"/>
        <w:ind w:left="426"/>
        <w:jc w:val="both"/>
        <w:rPr>
          <w:rFonts w:asciiTheme="minorHAnsi" w:hAnsiTheme="minorHAnsi" w:cstheme="minorHAnsi"/>
          <w:i/>
          <w:iCs/>
          <w:lang w:eastAsia="en-US"/>
        </w:rPr>
      </w:pPr>
      <w:r w:rsidRPr="00C910C5">
        <w:rPr>
          <w:rFonts w:asciiTheme="minorHAnsi" w:hAnsiTheme="minorHAnsi" w:cstheme="minorHAnsi"/>
          <w:i/>
          <w:iCs/>
          <w:lang w:eastAsia="en-US"/>
        </w:rPr>
        <w:t xml:space="preserve">« Les vaccins, bien que protégeant efficacement contre les formes graves (90%), ont </w:t>
      </w:r>
      <w:r w:rsidRPr="00E30030">
        <w:rPr>
          <w:rFonts w:asciiTheme="minorHAnsi" w:hAnsiTheme="minorHAnsi" w:cstheme="minorHAnsi"/>
          <w:b/>
          <w:bCs/>
          <w:i/>
          <w:iCs/>
          <w:lang w:eastAsia="en-US"/>
        </w:rPr>
        <w:t>une efficacité limitée vis-à-vis de l’infection par ce variant Delta, avec une protection vaccinale contre les formes symptomatiques de l'infection estimée</w:t>
      </w:r>
      <w:r w:rsidRPr="00C910C5">
        <w:rPr>
          <w:rFonts w:asciiTheme="minorHAnsi" w:hAnsiTheme="minorHAnsi" w:cstheme="minorHAnsi"/>
          <w:i/>
          <w:iCs/>
          <w:lang w:eastAsia="en-US"/>
        </w:rPr>
        <w:t xml:space="preserve"> initialement à 80-90%, puis plus </w:t>
      </w:r>
      <w:r w:rsidRPr="00E30030">
        <w:rPr>
          <w:rFonts w:asciiTheme="minorHAnsi" w:hAnsiTheme="minorHAnsi" w:cstheme="minorHAnsi"/>
          <w:b/>
          <w:bCs/>
          <w:i/>
          <w:iCs/>
          <w:lang w:eastAsia="en-US"/>
        </w:rPr>
        <w:t>récemment autour de 50%.</w:t>
      </w:r>
      <w:r w:rsidRPr="00C910C5">
        <w:rPr>
          <w:rFonts w:asciiTheme="minorHAnsi" w:hAnsiTheme="minorHAnsi" w:cstheme="minorHAnsi"/>
          <w:i/>
          <w:iCs/>
          <w:lang w:eastAsia="en-US"/>
        </w:rPr>
        <w:t xml:space="preserve"> Les personnes vaccinées infectées étant elles-mêmes capables d'infecter leur entourage, mais sur une durée plus courte comparées aux personnes non-vaccinées infectées. »</w:t>
      </w:r>
    </w:p>
    <w:p w14:paraId="01D4FE1E" w14:textId="77777777" w:rsidR="0090264F" w:rsidRDefault="0090264F" w:rsidP="00E30030">
      <w:pPr>
        <w:pStyle w:val="xmsonormal"/>
        <w:jc w:val="both"/>
        <w:rPr>
          <w:rFonts w:asciiTheme="minorHAnsi" w:hAnsiTheme="minorHAnsi" w:cstheme="minorHAnsi"/>
          <w:lang w:eastAsia="en-US"/>
        </w:rPr>
      </w:pPr>
    </w:p>
    <w:p w14:paraId="069F1128" w14:textId="5C965B8C" w:rsidR="00843B8D" w:rsidRPr="00956C81" w:rsidRDefault="005B5777"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Par conséquent, non seulement la vaccination ne permet pas à ce jour d’assurer une immunité ainsi qu’une véritable protection contre le virus à l’origine de la COVID-19, mais aucun des quatre </w:t>
      </w:r>
      <w:r w:rsidR="00645BAC">
        <w:rPr>
          <w:rFonts w:asciiTheme="minorHAnsi" w:hAnsiTheme="minorHAnsi" w:cstheme="minorHAnsi"/>
          <w:lang w:eastAsia="en-US"/>
        </w:rPr>
        <w:t xml:space="preserve">                              </w:t>
      </w:r>
      <w:proofErr w:type="gramStart"/>
      <w:r w:rsidR="00645BAC">
        <w:rPr>
          <w:rFonts w:asciiTheme="minorHAnsi" w:hAnsiTheme="minorHAnsi" w:cstheme="minorHAnsi"/>
          <w:lang w:eastAsia="en-US"/>
        </w:rPr>
        <w:t xml:space="preserve">   </w:t>
      </w:r>
      <w:r w:rsidRPr="00956C81">
        <w:rPr>
          <w:rFonts w:asciiTheme="minorHAnsi" w:hAnsiTheme="minorHAnsi" w:cstheme="minorHAnsi"/>
          <w:lang w:eastAsia="en-US"/>
        </w:rPr>
        <w:t>«</w:t>
      </w:r>
      <w:proofErr w:type="gramEnd"/>
      <w:r w:rsidRPr="00956C81">
        <w:rPr>
          <w:rFonts w:asciiTheme="minorHAnsi" w:hAnsiTheme="minorHAnsi" w:cstheme="minorHAnsi"/>
          <w:lang w:eastAsia="en-US"/>
        </w:rPr>
        <w:t xml:space="preserve"> vaccins</w:t>
      </w:r>
      <w:r w:rsidR="00645BAC">
        <w:rPr>
          <w:rFonts w:asciiTheme="minorHAnsi" w:hAnsiTheme="minorHAnsi" w:cstheme="minorHAnsi"/>
          <w:lang w:eastAsia="en-US"/>
        </w:rPr>
        <w:t xml:space="preserve"> </w:t>
      </w:r>
      <w:r w:rsidRPr="00956C81">
        <w:rPr>
          <w:rFonts w:asciiTheme="minorHAnsi" w:hAnsiTheme="minorHAnsi" w:cstheme="minorHAnsi"/>
          <w:lang w:eastAsia="en-US"/>
        </w:rPr>
        <w:t>» autorisés ne permet aux personnes vaccinées de ne plus être porteur du virus de la COVID-19 et donc, de ne plus être vecteur de transmission de ce dernier.</w:t>
      </w:r>
    </w:p>
    <w:p w14:paraId="2F17B198" w14:textId="77777777" w:rsidR="0090264F" w:rsidRDefault="0090264F" w:rsidP="00E30030">
      <w:pPr>
        <w:pStyle w:val="xmsonormal"/>
        <w:jc w:val="both"/>
        <w:rPr>
          <w:rFonts w:asciiTheme="minorHAnsi" w:hAnsiTheme="minorHAnsi" w:cstheme="minorHAnsi"/>
          <w:lang w:eastAsia="en-US"/>
        </w:rPr>
      </w:pPr>
    </w:p>
    <w:p w14:paraId="483552AB" w14:textId="3B04E584" w:rsidR="00843B8D" w:rsidRPr="00956C81" w:rsidRDefault="00956C81" w:rsidP="00E30030">
      <w:pPr>
        <w:pStyle w:val="xmsonormal"/>
        <w:jc w:val="both"/>
        <w:rPr>
          <w:rFonts w:asciiTheme="minorHAnsi" w:hAnsiTheme="minorHAnsi" w:cstheme="minorHAnsi"/>
          <w:lang w:eastAsia="en-US"/>
        </w:rPr>
      </w:pPr>
      <w:r>
        <w:rPr>
          <w:rFonts w:asciiTheme="minorHAnsi" w:hAnsiTheme="minorHAnsi" w:cstheme="minorHAnsi"/>
          <w:lang w:eastAsia="en-US"/>
        </w:rPr>
        <w:t>Seule</w:t>
      </w:r>
      <w:r w:rsidR="00843B8D" w:rsidRPr="00956C81">
        <w:rPr>
          <w:rFonts w:asciiTheme="minorHAnsi" w:hAnsiTheme="minorHAnsi" w:cstheme="minorHAnsi"/>
          <w:lang w:eastAsia="en-US"/>
        </w:rPr>
        <w:t xml:space="preserve"> la qualification de médicament expérimental leur est applicable</w:t>
      </w:r>
      <w:r w:rsidR="00262122">
        <w:rPr>
          <w:rFonts w:asciiTheme="minorHAnsi" w:hAnsiTheme="minorHAnsi" w:cstheme="minorHAnsi"/>
          <w:lang w:eastAsia="en-US"/>
        </w:rPr>
        <w:t xml:space="preserve"> et lesdits</w:t>
      </w:r>
      <w:r w:rsidR="005B5777" w:rsidRPr="00956C81">
        <w:rPr>
          <w:rFonts w:asciiTheme="minorHAnsi" w:hAnsiTheme="minorHAnsi" w:cstheme="minorHAnsi"/>
          <w:lang w:eastAsia="en-US"/>
        </w:rPr>
        <w:t xml:space="preserve"> « vaccins » anti-covid rentrent nécessairement dans la catégorie des recherches interventionnelles impliquant la personne humaine, lesquelles supposent le niveau de sécurité le plus élevé</w:t>
      </w:r>
      <w:r w:rsidR="00843B8D" w:rsidRPr="00956C81">
        <w:rPr>
          <w:rFonts w:asciiTheme="minorHAnsi" w:hAnsiTheme="minorHAnsi" w:cstheme="minorHAnsi"/>
          <w:lang w:eastAsia="en-US"/>
        </w:rPr>
        <w:t xml:space="preserve"> au sens de l’article R.1121-1 du Code de la santé publique.</w:t>
      </w:r>
    </w:p>
    <w:p w14:paraId="49A2E2C7" w14:textId="77777777" w:rsidR="0090264F" w:rsidRDefault="0090264F" w:rsidP="00E30030">
      <w:pPr>
        <w:pStyle w:val="xmsonormal"/>
        <w:jc w:val="both"/>
        <w:rPr>
          <w:rFonts w:asciiTheme="minorHAnsi" w:hAnsiTheme="minorHAnsi" w:cstheme="minorHAnsi"/>
          <w:lang w:eastAsia="en-US"/>
        </w:rPr>
      </w:pPr>
    </w:p>
    <w:p w14:paraId="770AE355" w14:textId="1D4A621E" w:rsidR="0090264F" w:rsidRPr="00956C81" w:rsidRDefault="0090264F"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Dès lors, ces quatre médicaments ne remplissent pas les critères de définition officiels des vaccins préventifs et ne peuvent être qualifiés de « vaccins ». </w:t>
      </w:r>
    </w:p>
    <w:p w14:paraId="7F67918E" w14:textId="77777777" w:rsidR="0090264F" w:rsidRDefault="0090264F" w:rsidP="00E30030">
      <w:pPr>
        <w:pStyle w:val="xmsonormal"/>
        <w:jc w:val="both"/>
        <w:rPr>
          <w:rFonts w:asciiTheme="minorHAnsi" w:hAnsiTheme="minorHAnsi" w:cstheme="minorHAnsi"/>
          <w:b/>
          <w:bCs/>
          <w:lang w:eastAsia="en-US"/>
        </w:rPr>
      </w:pPr>
    </w:p>
    <w:p w14:paraId="6804D146" w14:textId="03ADE012" w:rsidR="00843B8D" w:rsidRPr="00956C81" w:rsidRDefault="00843B8D" w:rsidP="00E30030">
      <w:pPr>
        <w:pStyle w:val="xmsonormal"/>
        <w:jc w:val="both"/>
        <w:rPr>
          <w:rFonts w:asciiTheme="minorHAnsi" w:hAnsiTheme="minorHAnsi" w:cstheme="minorHAnsi"/>
          <w:b/>
          <w:bCs/>
          <w:lang w:eastAsia="en-US"/>
        </w:rPr>
      </w:pPr>
      <w:r w:rsidRPr="00956C81">
        <w:rPr>
          <w:rFonts w:asciiTheme="minorHAnsi" w:hAnsiTheme="minorHAnsi" w:cstheme="minorHAnsi"/>
          <w:b/>
          <w:bCs/>
          <w:lang w:eastAsia="en-US"/>
        </w:rPr>
        <w:t>En tout état de cause, en l’état actuel des connaissances de la science sur la COVID-19, il n’existe aucun médicament préventif pouvant recevoir la qualification de vaccin</w:t>
      </w:r>
      <w:r w:rsidR="00636BEE">
        <w:rPr>
          <w:rFonts w:asciiTheme="minorHAnsi" w:hAnsiTheme="minorHAnsi" w:cstheme="minorHAnsi"/>
          <w:b/>
          <w:bCs/>
          <w:lang w:eastAsia="en-US"/>
        </w:rPr>
        <w:t xml:space="preserve"> conformément à la définition prévue par la directive 2001/83/CE du Parlement Européen et du Conseil du 6 novembre 2001</w:t>
      </w:r>
      <w:r w:rsidRPr="00956C81">
        <w:rPr>
          <w:rFonts w:asciiTheme="minorHAnsi" w:hAnsiTheme="minorHAnsi" w:cstheme="minorHAnsi"/>
          <w:b/>
          <w:bCs/>
          <w:lang w:eastAsia="en-US"/>
        </w:rPr>
        <w:t xml:space="preserve">. </w:t>
      </w:r>
    </w:p>
    <w:p w14:paraId="73BF6932" w14:textId="77777777" w:rsidR="0090264F" w:rsidRDefault="0090264F" w:rsidP="00E30030">
      <w:pPr>
        <w:autoSpaceDE w:val="0"/>
        <w:autoSpaceDN w:val="0"/>
        <w:adjustRightInd w:val="0"/>
        <w:spacing w:after="0" w:line="240" w:lineRule="auto"/>
        <w:jc w:val="center"/>
        <w:rPr>
          <w:rFonts w:cstheme="minorHAnsi"/>
          <w:color w:val="212121"/>
        </w:rPr>
      </w:pPr>
    </w:p>
    <w:p w14:paraId="0C0CF7AC" w14:textId="4347E61A" w:rsidR="005017BD" w:rsidRDefault="009D5401" w:rsidP="00E30030">
      <w:pPr>
        <w:autoSpaceDE w:val="0"/>
        <w:autoSpaceDN w:val="0"/>
        <w:adjustRightInd w:val="0"/>
        <w:spacing w:after="0" w:line="240" w:lineRule="auto"/>
        <w:jc w:val="center"/>
        <w:rPr>
          <w:rFonts w:cstheme="minorHAnsi"/>
          <w:color w:val="212121"/>
        </w:rPr>
      </w:pPr>
      <w:r w:rsidRPr="00E15AEC">
        <w:rPr>
          <w:rFonts w:cstheme="minorHAnsi"/>
          <w:color w:val="212121"/>
        </w:rPr>
        <w:t>***</w:t>
      </w:r>
    </w:p>
    <w:p w14:paraId="319E1060" w14:textId="2FD0CC52" w:rsidR="002760DE" w:rsidRDefault="0090264F" w:rsidP="00E30030">
      <w:pPr>
        <w:autoSpaceDE w:val="0"/>
        <w:autoSpaceDN w:val="0"/>
        <w:adjustRightInd w:val="0"/>
        <w:spacing w:after="0" w:line="240" w:lineRule="auto"/>
        <w:jc w:val="both"/>
        <w:rPr>
          <w:rFonts w:cstheme="minorHAnsi"/>
          <w:color w:val="212121"/>
        </w:rPr>
      </w:pPr>
      <w:r>
        <w:rPr>
          <w:rFonts w:cstheme="minorHAnsi"/>
          <w:color w:val="212121"/>
        </w:rPr>
        <w:t>Il en résulte que</w:t>
      </w:r>
      <w:r w:rsidR="002760DE">
        <w:rPr>
          <w:rFonts w:cstheme="minorHAnsi"/>
          <w:color w:val="212121"/>
        </w:rPr>
        <w:t xml:space="preserve"> mon courrier ne reflète en aucun cas ma position sur </w:t>
      </w:r>
      <w:r>
        <w:rPr>
          <w:rFonts w:cstheme="minorHAnsi"/>
          <w:color w:val="212121"/>
        </w:rPr>
        <w:t>les vaccins</w:t>
      </w:r>
      <w:r w:rsidR="002760DE">
        <w:rPr>
          <w:rFonts w:cstheme="minorHAnsi"/>
          <w:color w:val="212121"/>
        </w:rPr>
        <w:t xml:space="preserve"> ou sur</w:t>
      </w:r>
      <w:r>
        <w:rPr>
          <w:rFonts w:cstheme="minorHAnsi"/>
          <w:color w:val="212121"/>
        </w:rPr>
        <w:t xml:space="preserve"> l’obligation vaccinale</w:t>
      </w:r>
      <w:r w:rsidR="002760DE">
        <w:rPr>
          <w:rFonts w:cstheme="minorHAnsi"/>
          <w:color w:val="212121"/>
        </w:rPr>
        <w:t xml:space="preserve"> découlant de la loi du </w:t>
      </w:r>
      <w:r w:rsidR="00645BAC">
        <w:rPr>
          <w:rFonts w:cstheme="minorHAnsi"/>
          <w:color w:val="212121"/>
        </w:rPr>
        <w:t xml:space="preserve">5 </w:t>
      </w:r>
      <w:r w:rsidR="002760DE">
        <w:rPr>
          <w:rFonts w:cstheme="minorHAnsi"/>
          <w:color w:val="212121"/>
        </w:rPr>
        <w:t xml:space="preserve">août </w:t>
      </w:r>
      <w:r w:rsidR="00E30030">
        <w:rPr>
          <w:rFonts w:cstheme="minorHAnsi"/>
          <w:color w:val="212121"/>
        </w:rPr>
        <w:t xml:space="preserve">2021 </w:t>
      </w:r>
      <w:r w:rsidR="002760DE">
        <w:rPr>
          <w:rFonts w:cstheme="minorHAnsi"/>
          <w:color w:val="212121"/>
        </w:rPr>
        <w:t>mais sur l’impossibilité d’appliquer cette loi pour les raisons suivantes :</w:t>
      </w:r>
    </w:p>
    <w:p w14:paraId="11BDC9BF" w14:textId="36969CD2" w:rsidR="002760DE" w:rsidRDefault="002760DE"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 xml:space="preserve">Les « vaccins » visés par le décret du 16 octobre 2020 dans le cadre de la campagne vaccinale ne correspondent pas à ceux ayant fait l’objet d’AMM conditionnelles, </w:t>
      </w:r>
      <w:r w:rsidR="00E143BF">
        <w:rPr>
          <w:rFonts w:cstheme="minorHAnsi"/>
          <w:color w:val="212121"/>
        </w:rPr>
        <w:t>créant une réelle incertitude</w:t>
      </w:r>
      <w:r w:rsidR="00E30030">
        <w:rPr>
          <w:rFonts w:cstheme="minorHAnsi"/>
          <w:color w:val="212121"/>
        </w:rPr>
        <w:t xml:space="preserve"> sur la composition des produits inoculés</w:t>
      </w:r>
      <w:r w:rsidR="00E143BF">
        <w:rPr>
          <w:rFonts w:cstheme="minorHAnsi"/>
          <w:color w:val="212121"/>
        </w:rPr>
        <w:t> ;</w:t>
      </w:r>
    </w:p>
    <w:p w14:paraId="59B917FA" w14:textId="192FE407" w:rsidR="00E143BF" w:rsidRDefault="00E143BF"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Le décret d’application n’est toujours pas publié ne permettant pas de connaître précisément les conditions de vaccination ;</w:t>
      </w:r>
    </w:p>
    <w:p w14:paraId="5D4BAD58" w14:textId="1695D717" w:rsidR="00E143BF" w:rsidRDefault="00E143BF"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Le décret préexistant du 1</w:t>
      </w:r>
      <w:r w:rsidRPr="00E143BF">
        <w:rPr>
          <w:rFonts w:cstheme="minorHAnsi"/>
          <w:color w:val="212121"/>
          <w:vertAlign w:val="superscript"/>
        </w:rPr>
        <w:t>er</w:t>
      </w:r>
      <w:r>
        <w:rPr>
          <w:rFonts w:cstheme="minorHAnsi"/>
          <w:color w:val="212121"/>
        </w:rPr>
        <w:t xml:space="preserve"> juin 2021 vise des </w:t>
      </w:r>
      <w:r w:rsidR="00A328A9">
        <w:rPr>
          <w:rFonts w:cstheme="minorHAnsi"/>
          <w:color w:val="212121"/>
        </w:rPr>
        <w:t>« </w:t>
      </w:r>
      <w:r>
        <w:rPr>
          <w:rFonts w:cstheme="minorHAnsi"/>
          <w:color w:val="212121"/>
        </w:rPr>
        <w:t>vaccins</w:t>
      </w:r>
      <w:r w:rsidR="00A328A9">
        <w:rPr>
          <w:rFonts w:cstheme="minorHAnsi"/>
          <w:color w:val="212121"/>
        </w:rPr>
        <w:t> »</w:t>
      </w:r>
      <w:r>
        <w:rPr>
          <w:rFonts w:cstheme="minorHAnsi"/>
          <w:color w:val="212121"/>
        </w:rPr>
        <w:t xml:space="preserve"> contre la covid 19 ayant fait l’objet d’AMM alors qu’il n’existe que des AMM conditionnelles</w:t>
      </w:r>
      <w:r w:rsidR="00E30030">
        <w:rPr>
          <w:rFonts w:cstheme="minorHAnsi"/>
          <w:color w:val="212121"/>
        </w:rPr>
        <w:t> ;</w:t>
      </w:r>
    </w:p>
    <w:p w14:paraId="72954C14" w14:textId="2931F546" w:rsidR="00E143BF" w:rsidRPr="002760DE" w:rsidRDefault="00E143BF"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Lesdites AMM conditionnelles concernent des médicaments qui ne peuvent être qualifiés de vaccins compte tenu du défaut d’immunité suffisante, remettant en cause toute obligation vaccinale.</w:t>
      </w:r>
    </w:p>
    <w:p w14:paraId="20C1288F" w14:textId="7C9B4815" w:rsidR="002760DE" w:rsidRDefault="002760DE" w:rsidP="00E30030">
      <w:pPr>
        <w:autoSpaceDE w:val="0"/>
        <w:autoSpaceDN w:val="0"/>
        <w:adjustRightInd w:val="0"/>
        <w:spacing w:after="0" w:line="240" w:lineRule="auto"/>
        <w:jc w:val="both"/>
        <w:rPr>
          <w:rFonts w:cstheme="minorHAnsi"/>
          <w:color w:val="212121"/>
        </w:rPr>
      </w:pPr>
    </w:p>
    <w:p w14:paraId="5168A5EB" w14:textId="77777777" w:rsidR="00E143BF" w:rsidRPr="00E143BF" w:rsidRDefault="00E143BF" w:rsidP="00E30030">
      <w:pPr>
        <w:autoSpaceDE w:val="0"/>
        <w:autoSpaceDN w:val="0"/>
        <w:adjustRightInd w:val="0"/>
        <w:spacing w:after="0" w:line="240" w:lineRule="auto"/>
        <w:jc w:val="both"/>
        <w:rPr>
          <w:rFonts w:cstheme="minorHAnsi"/>
          <w:color w:val="212121"/>
        </w:rPr>
      </w:pPr>
      <w:r w:rsidRPr="00E143BF">
        <w:rPr>
          <w:rFonts w:cstheme="minorHAnsi"/>
          <w:color w:val="212121"/>
        </w:rPr>
        <w:t xml:space="preserve">Vous prétendez me suspendre en application de la loi. En application de la même loi, je vous réponds que je ne peux obtenir un schéma vaccinal de </w:t>
      </w:r>
      <w:r w:rsidRPr="00E143BF">
        <w:rPr>
          <w:rFonts w:cstheme="minorHAnsi"/>
          <w:i/>
          <w:iCs/>
          <w:color w:val="212121"/>
        </w:rPr>
        <w:t>l’un des vaccins contre la covid-19 ayant fait l’objet d’une autorisation de mise sur le marché</w:t>
      </w:r>
      <w:r w:rsidRPr="00E143BF">
        <w:rPr>
          <w:rFonts w:cstheme="minorHAnsi"/>
          <w:color w:val="212121"/>
        </w:rPr>
        <w:t>.</w:t>
      </w:r>
    </w:p>
    <w:p w14:paraId="36B1F7DF" w14:textId="77777777" w:rsidR="00E143BF" w:rsidRPr="00E143BF" w:rsidRDefault="00E143BF" w:rsidP="00E30030">
      <w:pPr>
        <w:autoSpaceDE w:val="0"/>
        <w:autoSpaceDN w:val="0"/>
        <w:adjustRightInd w:val="0"/>
        <w:spacing w:after="0" w:line="240" w:lineRule="auto"/>
        <w:jc w:val="both"/>
        <w:rPr>
          <w:rFonts w:cstheme="minorHAnsi"/>
          <w:color w:val="212121"/>
        </w:rPr>
      </w:pPr>
    </w:p>
    <w:p w14:paraId="647EF522" w14:textId="77777777" w:rsidR="00E143BF" w:rsidRPr="00E143BF" w:rsidRDefault="00E143BF" w:rsidP="00E30030">
      <w:pPr>
        <w:autoSpaceDE w:val="0"/>
        <w:autoSpaceDN w:val="0"/>
        <w:adjustRightInd w:val="0"/>
        <w:spacing w:after="0" w:line="240" w:lineRule="auto"/>
        <w:jc w:val="both"/>
        <w:rPr>
          <w:rFonts w:cstheme="minorHAnsi"/>
          <w:color w:val="212121"/>
        </w:rPr>
      </w:pPr>
      <w:r w:rsidRPr="00E143BF">
        <w:rPr>
          <w:rFonts w:cstheme="minorHAnsi"/>
          <w:color w:val="212121"/>
        </w:rPr>
        <w:t>Vous n’êtes pas législateur mais vous savez lire.</w:t>
      </w:r>
    </w:p>
    <w:p w14:paraId="33FAF0DA" w14:textId="77777777" w:rsidR="002760DE" w:rsidRDefault="002760DE" w:rsidP="00E30030">
      <w:pPr>
        <w:autoSpaceDE w:val="0"/>
        <w:autoSpaceDN w:val="0"/>
        <w:adjustRightInd w:val="0"/>
        <w:spacing w:after="0" w:line="240" w:lineRule="auto"/>
        <w:jc w:val="both"/>
        <w:rPr>
          <w:rFonts w:cstheme="minorHAnsi"/>
          <w:color w:val="212121"/>
        </w:rPr>
      </w:pPr>
    </w:p>
    <w:p w14:paraId="70409D3A" w14:textId="01019ED1" w:rsidR="00397811" w:rsidRDefault="00A328A9" w:rsidP="00397811">
      <w:pPr>
        <w:pStyle w:val="Default"/>
        <w:jc w:val="both"/>
        <w:rPr>
          <w:rFonts w:asciiTheme="minorHAnsi" w:hAnsiTheme="minorHAnsi" w:cstheme="minorHAnsi"/>
          <w:sz w:val="22"/>
          <w:szCs w:val="22"/>
        </w:rPr>
      </w:pPr>
      <w:r>
        <w:rPr>
          <w:rFonts w:asciiTheme="minorHAnsi" w:hAnsiTheme="minorHAnsi" w:cstheme="minorHAnsi"/>
          <w:sz w:val="22"/>
          <w:szCs w:val="22"/>
        </w:rPr>
        <w:t>En conséquence de quoi</w:t>
      </w:r>
      <w:r w:rsidR="00397811">
        <w:rPr>
          <w:rFonts w:asciiTheme="minorHAnsi" w:hAnsiTheme="minorHAnsi" w:cstheme="minorHAnsi"/>
          <w:sz w:val="22"/>
          <w:szCs w:val="22"/>
        </w:rPr>
        <w:t xml:space="preserve">, </w:t>
      </w:r>
      <w:r w:rsidR="000E5AAA">
        <w:rPr>
          <w:rFonts w:asciiTheme="minorHAnsi" w:hAnsiTheme="minorHAnsi" w:cstheme="minorHAnsi"/>
          <w:sz w:val="22"/>
          <w:szCs w:val="22"/>
        </w:rPr>
        <w:t>je vous précise que</w:t>
      </w:r>
      <w:r w:rsidR="00397811">
        <w:rPr>
          <w:rFonts w:asciiTheme="minorHAnsi" w:hAnsiTheme="minorHAnsi" w:cstheme="minorHAnsi"/>
          <w:sz w:val="22"/>
          <w:szCs w:val="22"/>
        </w:rPr>
        <w:t> :</w:t>
      </w:r>
    </w:p>
    <w:p w14:paraId="79DC9D32" w14:textId="77777777" w:rsidR="00397811" w:rsidRDefault="00397811" w:rsidP="00397811">
      <w:pPr>
        <w:pStyle w:val="Default"/>
        <w:jc w:val="both"/>
        <w:rPr>
          <w:rFonts w:asciiTheme="minorHAnsi" w:hAnsiTheme="minorHAnsi" w:cstheme="minorHAnsi"/>
          <w:sz w:val="22"/>
          <w:szCs w:val="22"/>
        </w:rPr>
      </w:pPr>
    </w:p>
    <w:p w14:paraId="1F87935B" w14:textId="407059D6" w:rsidR="00397811" w:rsidRDefault="00A328A9" w:rsidP="00397811">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Si</w:t>
      </w:r>
      <w:r w:rsidR="000E5AAA">
        <w:rPr>
          <w:rFonts w:asciiTheme="minorHAnsi" w:hAnsiTheme="minorHAnsi" w:cstheme="minorHAnsi"/>
          <w:sz w:val="22"/>
          <w:szCs w:val="22"/>
        </w:rPr>
        <w:t xml:space="preserve"> </w:t>
      </w:r>
      <w:r w:rsidR="00397811">
        <w:rPr>
          <w:rFonts w:asciiTheme="minorHAnsi" w:hAnsiTheme="minorHAnsi" w:cstheme="minorHAnsi"/>
          <w:sz w:val="22"/>
          <w:szCs w:val="22"/>
        </w:rPr>
        <w:t xml:space="preserve">je viens à </w:t>
      </w:r>
      <w:r w:rsidR="007864D1">
        <w:rPr>
          <w:rFonts w:asciiTheme="minorHAnsi" w:hAnsiTheme="minorHAnsi" w:cstheme="minorHAnsi"/>
          <w:sz w:val="22"/>
          <w:szCs w:val="22"/>
        </w:rPr>
        <w:t xml:space="preserve">être </w:t>
      </w:r>
      <w:r w:rsidR="00397811" w:rsidRPr="00A328A9">
        <w:rPr>
          <w:rFonts w:asciiTheme="minorHAnsi" w:hAnsiTheme="minorHAnsi" w:cstheme="minorHAnsi"/>
          <w:sz w:val="22"/>
          <w:szCs w:val="22"/>
        </w:rPr>
        <w:t>contraint</w:t>
      </w:r>
      <w:r w:rsidR="00397811">
        <w:rPr>
          <w:rFonts w:asciiTheme="minorHAnsi" w:hAnsiTheme="minorHAnsi" w:cstheme="minorHAnsi"/>
          <w:sz w:val="22"/>
          <w:szCs w:val="22"/>
        </w:rPr>
        <w:t xml:space="preserve"> </w:t>
      </w:r>
      <w:r w:rsidR="000E5AAA">
        <w:rPr>
          <w:rFonts w:asciiTheme="minorHAnsi" w:hAnsiTheme="minorHAnsi" w:cstheme="minorHAnsi"/>
          <w:sz w:val="22"/>
          <w:szCs w:val="22"/>
        </w:rPr>
        <w:t>à</w:t>
      </w:r>
      <w:r w:rsidR="00397811">
        <w:rPr>
          <w:rFonts w:asciiTheme="minorHAnsi" w:hAnsiTheme="minorHAnsi" w:cstheme="minorHAnsi"/>
          <w:sz w:val="22"/>
          <w:szCs w:val="22"/>
        </w:rPr>
        <w:t xml:space="preserve"> </w:t>
      </w:r>
      <w:r w:rsidR="006B7583">
        <w:rPr>
          <w:rFonts w:asciiTheme="minorHAnsi" w:hAnsiTheme="minorHAnsi" w:cstheme="minorHAnsi"/>
          <w:sz w:val="22"/>
          <w:szCs w:val="22"/>
        </w:rPr>
        <w:t>me faire vacciner</w:t>
      </w:r>
      <w:r w:rsidR="00397811">
        <w:rPr>
          <w:rFonts w:asciiTheme="minorHAnsi" w:hAnsiTheme="minorHAnsi" w:cstheme="minorHAnsi"/>
          <w:sz w:val="22"/>
          <w:szCs w:val="22"/>
        </w:rPr>
        <w:t xml:space="preserve"> pour pouvoir exercer mes fonctions, alors que celle-ci s’avère illégale, votre responsabilité pourrait être engagée ;</w:t>
      </w:r>
    </w:p>
    <w:p w14:paraId="2F2CDE34" w14:textId="77777777" w:rsidR="00397811" w:rsidRDefault="00397811" w:rsidP="00397811">
      <w:pPr>
        <w:pStyle w:val="Default"/>
        <w:ind w:left="1428"/>
        <w:jc w:val="both"/>
        <w:rPr>
          <w:rFonts w:asciiTheme="minorHAnsi" w:hAnsiTheme="minorHAnsi" w:cstheme="minorHAnsi"/>
          <w:sz w:val="22"/>
          <w:szCs w:val="22"/>
        </w:rPr>
      </w:pPr>
    </w:p>
    <w:p w14:paraId="67554A0E" w14:textId="43537ED9" w:rsidR="00397811" w:rsidRDefault="00A328A9" w:rsidP="00397811">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De</w:t>
      </w:r>
      <w:r w:rsidR="00EA45A6">
        <w:rPr>
          <w:rFonts w:asciiTheme="minorHAnsi" w:hAnsiTheme="minorHAnsi" w:cstheme="minorHAnsi"/>
          <w:sz w:val="22"/>
          <w:szCs w:val="22"/>
        </w:rPr>
        <w:t xml:space="preserve"> même, </w:t>
      </w:r>
      <w:r w:rsidR="000E5AAA">
        <w:rPr>
          <w:rFonts w:asciiTheme="minorHAnsi" w:hAnsiTheme="minorHAnsi" w:cstheme="minorHAnsi"/>
          <w:sz w:val="22"/>
          <w:szCs w:val="22"/>
        </w:rPr>
        <w:t xml:space="preserve">si </w:t>
      </w:r>
      <w:r w:rsidR="00397811">
        <w:rPr>
          <w:rFonts w:asciiTheme="minorHAnsi" w:hAnsiTheme="minorHAnsi" w:cstheme="minorHAnsi"/>
          <w:sz w:val="22"/>
          <w:szCs w:val="22"/>
        </w:rPr>
        <w:t xml:space="preserve">je subis des effets indésirables à la suite </w:t>
      </w:r>
      <w:r w:rsidR="00EA45A6">
        <w:rPr>
          <w:rFonts w:asciiTheme="minorHAnsi" w:hAnsiTheme="minorHAnsi" w:cstheme="minorHAnsi"/>
          <w:sz w:val="22"/>
          <w:szCs w:val="22"/>
        </w:rPr>
        <w:t>d’une</w:t>
      </w:r>
      <w:r w:rsidR="00397811">
        <w:rPr>
          <w:rFonts w:asciiTheme="minorHAnsi" w:hAnsiTheme="minorHAnsi" w:cstheme="minorHAnsi"/>
          <w:sz w:val="22"/>
          <w:szCs w:val="22"/>
        </w:rPr>
        <w:t xml:space="preserve"> vaccination obligatoire</w:t>
      </w:r>
      <w:r w:rsidR="00EA45A6">
        <w:rPr>
          <w:rFonts w:asciiTheme="minorHAnsi" w:hAnsiTheme="minorHAnsi" w:cstheme="minorHAnsi"/>
          <w:sz w:val="22"/>
          <w:szCs w:val="22"/>
        </w:rPr>
        <w:t xml:space="preserve"> non encore applicable, votre responsabilité pourra être engag</w:t>
      </w:r>
      <w:r>
        <w:rPr>
          <w:rFonts w:asciiTheme="minorHAnsi" w:hAnsiTheme="minorHAnsi" w:cstheme="minorHAnsi"/>
          <w:sz w:val="22"/>
          <w:szCs w:val="22"/>
        </w:rPr>
        <w:t>ée</w:t>
      </w:r>
      <w:r w:rsidR="00EA45A6">
        <w:rPr>
          <w:rFonts w:asciiTheme="minorHAnsi" w:hAnsiTheme="minorHAnsi" w:cstheme="minorHAnsi"/>
          <w:sz w:val="22"/>
          <w:szCs w:val="22"/>
        </w:rPr>
        <w:t xml:space="preserve"> </w:t>
      </w:r>
      <w:r w:rsidR="00397811" w:rsidRPr="00397811">
        <w:rPr>
          <w:rFonts w:asciiTheme="minorHAnsi" w:hAnsiTheme="minorHAnsi" w:cstheme="minorHAnsi"/>
          <w:sz w:val="22"/>
          <w:szCs w:val="22"/>
        </w:rPr>
        <w:t>;</w:t>
      </w:r>
    </w:p>
    <w:p w14:paraId="78038FAE" w14:textId="77777777" w:rsidR="00397811" w:rsidRDefault="00397811" w:rsidP="00E30030">
      <w:pPr>
        <w:pStyle w:val="Default"/>
        <w:jc w:val="both"/>
        <w:rPr>
          <w:rFonts w:asciiTheme="minorHAnsi" w:hAnsiTheme="minorHAnsi" w:cstheme="minorHAnsi"/>
          <w:sz w:val="22"/>
          <w:szCs w:val="22"/>
        </w:rPr>
      </w:pPr>
    </w:p>
    <w:p w14:paraId="6AF3B5FC" w14:textId="753621E5" w:rsidR="00645BAC" w:rsidRDefault="00397811" w:rsidP="00E30030">
      <w:pPr>
        <w:pStyle w:val="Default"/>
        <w:jc w:val="both"/>
        <w:rPr>
          <w:rFonts w:asciiTheme="minorHAnsi" w:hAnsiTheme="minorHAnsi" w:cstheme="minorHAnsi"/>
          <w:sz w:val="22"/>
          <w:szCs w:val="22"/>
        </w:rPr>
      </w:pPr>
      <w:r>
        <w:rPr>
          <w:rFonts w:asciiTheme="minorHAnsi" w:hAnsiTheme="minorHAnsi" w:cstheme="minorHAnsi"/>
          <w:sz w:val="22"/>
          <w:szCs w:val="22"/>
        </w:rPr>
        <w:t>Plus généralement</w:t>
      </w:r>
      <w:r w:rsidR="00A328A9">
        <w:rPr>
          <w:rFonts w:asciiTheme="minorHAnsi" w:hAnsiTheme="minorHAnsi" w:cstheme="minorHAnsi"/>
          <w:sz w:val="22"/>
          <w:szCs w:val="22"/>
        </w:rPr>
        <w:t>,</w:t>
      </w:r>
      <w:r>
        <w:rPr>
          <w:rFonts w:asciiTheme="minorHAnsi" w:hAnsiTheme="minorHAnsi" w:cstheme="minorHAnsi"/>
          <w:sz w:val="22"/>
          <w:szCs w:val="22"/>
        </w:rPr>
        <w:t xml:space="preserve"> </w:t>
      </w:r>
      <w:r w:rsidR="00E143BF">
        <w:rPr>
          <w:rFonts w:asciiTheme="minorHAnsi" w:hAnsiTheme="minorHAnsi" w:cstheme="minorHAnsi"/>
          <w:sz w:val="22"/>
          <w:szCs w:val="22"/>
        </w:rPr>
        <w:t xml:space="preserve">je vous </w:t>
      </w:r>
      <w:r w:rsidR="00E15AEC" w:rsidRPr="00E15AEC">
        <w:rPr>
          <w:rFonts w:asciiTheme="minorHAnsi" w:hAnsiTheme="minorHAnsi" w:cstheme="minorHAnsi"/>
          <w:sz w:val="22"/>
          <w:szCs w:val="22"/>
        </w:rPr>
        <w:t xml:space="preserve">rappelle </w:t>
      </w:r>
      <w:r w:rsidR="002F3EFA" w:rsidRPr="00E15AEC">
        <w:rPr>
          <w:rFonts w:asciiTheme="minorHAnsi" w:hAnsiTheme="minorHAnsi" w:cstheme="minorHAnsi"/>
          <w:sz w:val="22"/>
          <w:szCs w:val="22"/>
        </w:rPr>
        <w:t>que</w:t>
      </w:r>
      <w:r w:rsidR="00E30030">
        <w:rPr>
          <w:rFonts w:asciiTheme="minorHAnsi" w:hAnsiTheme="minorHAnsi" w:cstheme="minorHAnsi"/>
          <w:sz w:val="22"/>
          <w:szCs w:val="22"/>
        </w:rPr>
        <w:t xml:space="preserve"> l’a</w:t>
      </w:r>
      <w:r w:rsidR="00E30030" w:rsidRPr="00E15AEC">
        <w:rPr>
          <w:rFonts w:asciiTheme="minorHAnsi" w:hAnsiTheme="minorHAnsi" w:cstheme="minorHAnsi"/>
          <w:sz w:val="22"/>
          <w:szCs w:val="22"/>
        </w:rPr>
        <w:t>rticle 122-4 alinéa 2 du Code Pénal</w:t>
      </w:r>
      <w:r w:rsidR="00E30030">
        <w:rPr>
          <w:rFonts w:asciiTheme="minorHAnsi" w:hAnsiTheme="minorHAnsi" w:cstheme="minorHAnsi"/>
          <w:sz w:val="22"/>
          <w:szCs w:val="22"/>
        </w:rPr>
        <w:t xml:space="preserve"> prévoit que </w:t>
      </w:r>
      <w:r w:rsidR="002F3EFA" w:rsidRPr="00E15AEC">
        <w:rPr>
          <w:rFonts w:asciiTheme="minorHAnsi" w:hAnsiTheme="minorHAnsi" w:cstheme="minorHAnsi"/>
          <w:sz w:val="22"/>
          <w:szCs w:val="22"/>
        </w:rPr>
        <w:t>«</w:t>
      </w:r>
      <w:r w:rsidR="00E15AEC" w:rsidRPr="00E15AEC">
        <w:rPr>
          <w:rFonts w:asciiTheme="minorHAnsi" w:hAnsiTheme="minorHAnsi" w:cstheme="minorHAnsi"/>
          <w:i/>
          <w:iCs/>
          <w:sz w:val="22"/>
          <w:szCs w:val="22"/>
        </w:rPr>
        <w:t xml:space="preserve"> N'est pas pénalement responsable la personne qui accomplit un acte commandé par l'autorité légitime, sauf si cet acte est manifestement illégal »</w:t>
      </w:r>
      <w:r w:rsidR="00E30030">
        <w:rPr>
          <w:rFonts w:asciiTheme="minorHAnsi" w:hAnsiTheme="minorHAnsi" w:cstheme="minorHAnsi"/>
          <w:sz w:val="22"/>
          <w:szCs w:val="22"/>
        </w:rPr>
        <w:t>.</w:t>
      </w:r>
    </w:p>
    <w:p w14:paraId="43699701" w14:textId="3BA282CD" w:rsidR="00E15AEC" w:rsidRPr="00E15AEC" w:rsidRDefault="00E15AEC" w:rsidP="00E30030">
      <w:pPr>
        <w:pStyle w:val="Default"/>
        <w:jc w:val="both"/>
        <w:rPr>
          <w:rFonts w:asciiTheme="minorHAnsi" w:hAnsiTheme="minorHAnsi" w:cstheme="minorHAnsi"/>
          <w:sz w:val="22"/>
          <w:szCs w:val="22"/>
        </w:rPr>
      </w:pPr>
    </w:p>
    <w:p w14:paraId="09CC8844" w14:textId="1CE8542D" w:rsidR="00E15AEC" w:rsidRPr="00E15AEC" w:rsidRDefault="00D60903" w:rsidP="00E30030">
      <w:pPr>
        <w:pStyle w:val="xmsonormal"/>
        <w:jc w:val="cente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p>
    <w:p w14:paraId="4D7201D6" w14:textId="1A5C4759" w:rsidR="00E15AEC" w:rsidRDefault="00E15AEC" w:rsidP="00E30030">
      <w:pPr>
        <w:pStyle w:val="xmsonormal"/>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Dès lors, je vous mets en demeure sous 72 h</w:t>
      </w:r>
      <w:r w:rsidR="008D7C03">
        <w:rPr>
          <w:rFonts w:asciiTheme="minorHAnsi" w:hAnsiTheme="minorHAnsi" w:cstheme="minorHAnsi"/>
          <w:b/>
          <w:bCs/>
          <w:color w:val="000000"/>
          <w:shd w:val="clear" w:color="auto" w:fill="FFFFFF"/>
        </w:rPr>
        <w:t>eures</w:t>
      </w:r>
      <w:r w:rsidRPr="00956C81">
        <w:rPr>
          <w:rFonts w:asciiTheme="minorHAnsi" w:hAnsiTheme="minorHAnsi" w:cstheme="minorHAnsi"/>
          <w:b/>
          <w:bCs/>
          <w:color w:val="000000"/>
          <w:shd w:val="clear" w:color="auto" w:fill="FFFFFF"/>
        </w:rPr>
        <w:t> :</w:t>
      </w:r>
    </w:p>
    <w:p w14:paraId="6129E9B6" w14:textId="77777777" w:rsidR="00E30030" w:rsidRPr="00956C81" w:rsidRDefault="00E30030" w:rsidP="00E30030">
      <w:pPr>
        <w:pStyle w:val="xmsonormal"/>
        <w:jc w:val="both"/>
        <w:rPr>
          <w:rFonts w:asciiTheme="minorHAnsi" w:hAnsiTheme="minorHAnsi" w:cstheme="minorHAnsi"/>
          <w:b/>
          <w:bCs/>
          <w:color w:val="000000"/>
          <w:shd w:val="clear" w:color="auto" w:fill="FFFFFF"/>
        </w:rPr>
      </w:pPr>
    </w:p>
    <w:p w14:paraId="4890D0CC" w14:textId="64D1CCB2" w:rsidR="00E15AEC" w:rsidRPr="00956C81" w:rsidRDefault="00E15AEC" w:rsidP="00E30030">
      <w:pPr>
        <w:pStyle w:val="xmsonormal"/>
        <w:numPr>
          <w:ilvl w:val="0"/>
          <w:numId w:val="6"/>
        </w:numPr>
        <w:ind w:left="1797" w:hanging="357"/>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D’</w:t>
      </w:r>
      <w:r w:rsidR="00645BAC">
        <w:rPr>
          <w:rFonts w:asciiTheme="minorHAnsi" w:hAnsiTheme="minorHAnsi" w:cstheme="minorHAnsi"/>
          <w:b/>
          <w:bCs/>
          <w:color w:val="000000"/>
          <w:shd w:val="clear" w:color="auto" w:fill="FFFFFF"/>
        </w:rPr>
        <w:t>annuler</w:t>
      </w:r>
      <w:r w:rsidRPr="00956C81">
        <w:rPr>
          <w:rFonts w:asciiTheme="minorHAnsi" w:hAnsiTheme="minorHAnsi" w:cstheme="minorHAnsi"/>
          <w:b/>
          <w:bCs/>
          <w:color w:val="000000"/>
          <w:shd w:val="clear" w:color="auto" w:fill="FFFFFF"/>
        </w:rPr>
        <w:t xml:space="preserve"> la décision de suspension me concernant,</w:t>
      </w:r>
    </w:p>
    <w:p w14:paraId="28428068" w14:textId="4D82D19D" w:rsidR="00E15AEC" w:rsidRPr="00956C81" w:rsidRDefault="00E15AEC" w:rsidP="00E30030">
      <w:pPr>
        <w:pStyle w:val="xmsonormal"/>
        <w:numPr>
          <w:ilvl w:val="0"/>
          <w:numId w:val="6"/>
        </w:numPr>
        <w:ind w:left="1797" w:hanging="357"/>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 xml:space="preserve">De me notifier une date de reprise d’activité, </w:t>
      </w:r>
    </w:p>
    <w:p w14:paraId="2EB05C30" w14:textId="26582A9C" w:rsidR="00E15AEC" w:rsidRPr="00956C81" w:rsidRDefault="00E15AEC" w:rsidP="00E30030">
      <w:pPr>
        <w:pStyle w:val="xmsonormal"/>
        <w:numPr>
          <w:ilvl w:val="0"/>
          <w:numId w:val="6"/>
        </w:numPr>
        <w:ind w:left="1797" w:hanging="357"/>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 xml:space="preserve">De cesser tout contrôle de mon statut vaccinal, </w:t>
      </w:r>
    </w:p>
    <w:p w14:paraId="394C91AC" w14:textId="6C9A778E" w:rsidR="002A065F" w:rsidRPr="00956C81" w:rsidRDefault="00E15AEC" w:rsidP="00E30030">
      <w:pPr>
        <w:pStyle w:val="xmsonormal"/>
        <w:numPr>
          <w:ilvl w:val="0"/>
          <w:numId w:val="6"/>
        </w:numPr>
        <w:ind w:left="1797" w:hanging="357"/>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 xml:space="preserve">De me verser </w:t>
      </w:r>
      <w:r w:rsidR="002A065F" w:rsidRPr="00956C81">
        <w:rPr>
          <w:rFonts w:asciiTheme="minorHAnsi" w:hAnsiTheme="minorHAnsi" w:cstheme="minorHAnsi"/>
          <w:b/>
          <w:bCs/>
          <w:color w:val="000000"/>
          <w:shd w:val="clear" w:color="auto" w:fill="FFFFFF"/>
        </w:rPr>
        <w:t>la rémunération correspondant aux jours de suspension</w:t>
      </w:r>
      <w:r w:rsidR="00956C81">
        <w:rPr>
          <w:rFonts w:asciiTheme="minorHAnsi" w:hAnsiTheme="minorHAnsi" w:cstheme="minorHAnsi"/>
          <w:b/>
          <w:bCs/>
          <w:color w:val="000000"/>
          <w:shd w:val="clear" w:color="auto" w:fill="FFFFFF"/>
        </w:rPr>
        <w:t>.</w:t>
      </w:r>
    </w:p>
    <w:p w14:paraId="2482FE8B" w14:textId="77777777" w:rsidR="00E30030" w:rsidRDefault="00E30030" w:rsidP="00E30030">
      <w:pPr>
        <w:pStyle w:val="xmsonormal"/>
        <w:jc w:val="both"/>
        <w:rPr>
          <w:rFonts w:asciiTheme="minorHAnsi" w:hAnsiTheme="minorHAnsi" w:cstheme="minorHAnsi"/>
          <w:color w:val="000000"/>
          <w:shd w:val="clear" w:color="auto" w:fill="FFFFFF"/>
        </w:rPr>
      </w:pPr>
    </w:p>
    <w:p w14:paraId="5F4F205B" w14:textId="783B2015" w:rsidR="002A065F" w:rsidRDefault="00744FB7" w:rsidP="00E30030">
      <w:pPr>
        <w:pStyle w:val="xmsonormal"/>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À</w:t>
      </w:r>
      <w:r w:rsidR="002A065F">
        <w:rPr>
          <w:rFonts w:asciiTheme="minorHAnsi" w:hAnsiTheme="minorHAnsi" w:cstheme="minorHAnsi"/>
          <w:color w:val="000000"/>
          <w:shd w:val="clear" w:color="auto" w:fill="FFFFFF"/>
        </w:rPr>
        <w:t xml:space="preserve"> défaut de déférer à mes demandes et de tout mettre en œuvre pour ma réintégration dans les meilleures conditions, je vous informe que je saisirai toute juridiction pénale compétente pour vous poursuivre personnellement et sanctionner vos agissements. </w:t>
      </w:r>
    </w:p>
    <w:p w14:paraId="5610F55D" w14:textId="77777777" w:rsidR="00E30030" w:rsidRDefault="00E30030" w:rsidP="00E30030">
      <w:pPr>
        <w:pStyle w:val="xmsonormal"/>
        <w:jc w:val="both"/>
        <w:rPr>
          <w:rFonts w:asciiTheme="minorHAnsi" w:hAnsiTheme="minorHAnsi" w:cstheme="minorHAnsi"/>
          <w:color w:val="000000"/>
          <w:shd w:val="clear" w:color="auto" w:fill="FFFFFF"/>
        </w:rPr>
      </w:pPr>
    </w:p>
    <w:p w14:paraId="0B0F91D8" w14:textId="6C1F9654" w:rsidR="00671F2E" w:rsidRPr="00E15AEC" w:rsidRDefault="002A065F" w:rsidP="00E30030">
      <w:pPr>
        <w:pStyle w:val="xmsonormal"/>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Je me verrai</w:t>
      </w:r>
      <w:r w:rsidR="00262122">
        <w:rPr>
          <w:rFonts w:asciiTheme="minorHAnsi" w:hAnsiTheme="minorHAnsi" w:cstheme="minorHAnsi"/>
          <w:color w:val="000000"/>
          <w:shd w:val="clear" w:color="auto" w:fill="FFFFFF"/>
        </w:rPr>
        <w:t>s</w:t>
      </w:r>
      <w:r>
        <w:rPr>
          <w:rFonts w:asciiTheme="minorHAnsi" w:hAnsiTheme="minorHAnsi" w:cstheme="minorHAnsi"/>
          <w:color w:val="000000"/>
          <w:shd w:val="clear" w:color="auto" w:fill="FFFFFF"/>
        </w:rPr>
        <w:t xml:space="preserve"> également contraint de saisir </w:t>
      </w:r>
      <w:r w:rsidR="0037202F" w:rsidRPr="00A328A9">
        <w:rPr>
          <w:rFonts w:asciiTheme="minorHAnsi" w:hAnsiTheme="minorHAnsi" w:cstheme="minorHAnsi"/>
          <w:color w:val="000000"/>
          <w:shd w:val="clear" w:color="auto" w:fill="FFFFFF"/>
        </w:rPr>
        <w:t>la</w:t>
      </w:r>
      <w:r w:rsidRPr="00A328A9">
        <w:rPr>
          <w:rFonts w:asciiTheme="minorHAnsi" w:hAnsiTheme="minorHAnsi" w:cstheme="minorHAnsi"/>
          <w:color w:val="000000"/>
          <w:shd w:val="clear" w:color="auto" w:fill="FFFFFF"/>
        </w:rPr>
        <w:t xml:space="preserve"> juridiction</w:t>
      </w:r>
      <w:r w:rsidR="00262122" w:rsidRPr="00A328A9">
        <w:rPr>
          <w:rFonts w:asciiTheme="minorHAnsi" w:hAnsiTheme="minorHAnsi" w:cstheme="minorHAnsi"/>
          <w:color w:val="000000"/>
          <w:shd w:val="clear" w:color="auto" w:fill="FFFFFF"/>
        </w:rPr>
        <w:t xml:space="preserve"> </w:t>
      </w:r>
      <w:r w:rsidRPr="00A328A9">
        <w:rPr>
          <w:rFonts w:asciiTheme="minorHAnsi" w:hAnsiTheme="minorHAnsi" w:cstheme="minorHAnsi"/>
          <w:color w:val="000000"/>
          <w:shd w:val="clear" w:color="auto" w:fill="FFFFFF"/>
        </w:rPr>
        <w:t>prud’homale</w:t>
      </w:r>
      <w:r w:rsidR="008D7C03">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afin d’obtenir réparation des préjudices que votre comportement </w:t>
      </w:r>
      <w:r w:rsidR="002F3EFA">
        <w:rPr>
          <w:rFonts w:asciiTheme="minorHAnsi" w:hAnsiTheme="minorHAnsi" w:cstheme="minorHAnsi"/>
          <w:color w:val="000000"/>
          <w:shd w:val="clear" w:color="auto" w:fill="FFFFFF"/>
        </w:rPr>
        <w:t>a</w:t>
      </w:r>
      <w:r>
        <w:rPr>
          <w:rFonts w:asciiTheme="minorHAnsi" w:hAnsiTheme="minorHAnsi" w:cstheme="minorHAnsi"/>
          <w:color w:val="000000"/>
          <w:shd w:val="clear" w:color="auto" w:fill="FFFFFF"/>
        </w:rPr>
        <w:t xml:space="preserve"> occasionné</w:t>
      </w:r>
      <w:r w:rsidR="00744FB7">
        <w:rPr>
          <w:rFonts w:asciiTheme="minorHAnsi" w:hAnsiTheme="minorHAnsi" w:cstheme="minorHAnsi"/>
          <w:color w:val="000000"/>
          <w:shd w:val="clear" w:color="auto" w:fill="FFFFFF"/>
        </w:rPr>
        <w:t>s</w:t>
      </w:r>
      <w:r>
        <w:rPr>
          <w:rFonts w:asciiTheme="minorHAnsi" w:hAnsiTheme="minorHAnsi" w:cstheme="minorHAnsi"/>
          <w:color w:val="000000"/>
          <w:shd w:val="clear" w:color="auto" w:fill="FFFFFF"/>
        </w:rPr>
        <w:t>.</w:t>
      </w:r>
    </w:p>
    <w:p w14:paraId="547944AC" w14:textId="77777777" w:rsidR="00E30030" w:rsidRDefault="00E30030" w:rsidP="00E30030">
      <w:pPr>
        <w:pStyle w:val="xmsonormal"/>
        <w:jc w:val="both"/>
        <w:rPr>
          <w:rFonts w:asciiTheme="minorHAnsi" w:hAnsiTheme="minorHAnsi" w:cstheme="minorHAnsi"/>
          <w:color w:val="000000"/>
          <w:shd w:val="clear" w:color="auto" w:fill="FFFFFF"/>
        </w:rPr>
      </w:pPr>
    </w:p>
    <w:p w14:paraId="655B5A3A" w14:textId="0B93A299" w:rsidR="00BF4D85" w:rsidRDefault="0037202F" w:rsidP="00E30030">
      <w:pPr>
        <w:pStyle w:val="xmsonormal"/>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Je</w:t>
      </w:r>
      <w:r w:rsidR="00160B76" w:rsidRPr="00E15AEC">
        <w:rPr>
          <w:rFonts w:asciiTheme="minorHAnsi" w:hAnsiTheme="minorHAnsi" w:cstheme="minorHAnsi"/>
          <w:color w:val="000000"/>
          <w:shd w:val="clear" w:color="auto" w:fill="FFFFFF"/>
        </w:rPr>
        <w:t xml:space="preserve"> vous pri</w:t>
      </w:r>
      <w:r>
        <w:rPr>
          <w:rFonts w:asciiTheme="minorHAnsi" w:hAnsiTheme="minorHAnsi" w:cstheme="minorHAnsi"/>
          <w:color w:val="000000"/>
          <w:shd w:val="clear" w:color="auto" w:fill="FFFFFF"/>
        </w:rPr>
        <w:t>e</w:t>
      </w:r>
      <w:r w:rsidR="00160B76" w:rsidRPr="00E15AEC">
        <w:rPr>
          <w:rFonts w:asciiTheme="minorHAnsi" w:hAnsiTheme="minorHAnsi" w:cstheme="minorHAnsi"/>
          <w:color w:val="000000"/>
          <w:shd w:val="clear" w:color="auto" w:fill="FFFFFF"/>
        </w:rPr>
        <w:t xml:space="preserve"> de croire, </w:t>
      </w:r>
      <w:r w:rsidR="00645BAC">
        <w:rPr>
          <w:rFonts w:asciiTheme="minorHAnsi" w:hAnsiTheme="minorHAnsi" w:cstheme="minorHAnsi"/>
          <w:color w:val="000000"/>
          <w:shd w:val="clear" w:color="auto" w:fill="FFFFFF"/>
        </w:rPr>
        <w:t>Madame, Monsieur</w:t>
      </w:r>
      <w:r w:rsidR="00160B76" w:rsidRPr="00E15AEC">
        <w:rPr>
          <w:rFonts w:asciiTheme="minorHAnsi" w:hAnsiTheme="minorHAnsi" w:cstheme="minorHAnsi"/>
          <w:color w:val="000000"/>
          <w:shd w:val="clear" w:color="auto" w:fill="FFFFFF"/>
        </w:rPr>
        <w:t xml:space="preserve">, en l’expression de </w:t>
      </w:r>
      <w:r>
        <w:rPr>
          <w:rFonts w:asciiTheme="minorHAnsi" w:hAnsiTheme="minorHAnsi" w:cstheme="minorHAnsi"/>
          <w:color w:val="000000"/>
          <w:shd w:val="clear" w:color="auto" w:fill="FFFFFF"/>
        </w:rPr>
        <w:t>me</w:t>
      </w:r>
      <w:r w:rsidR="00160B76" w:rsidRPr="00E15AEC">
        <w:rPr>
          <w:rFonts w:asciiTheme="minorHAnsi" w:hAnsiTheme="minorHAnsi" w:cstheme="minorHAnsi"/>
          <w:color w:val="000000"/>
          <w:shd w:val="clear" w:color="auto" w:fill="FFFFFF"/>
        </w:rPr>
        <w:t xml:space="preserve">s salutations distinguées. </w:t>
      </w:r>
    </w:p>
    <w:p w14:paraId="39D18D6A" w14:textId="372B0070" w:rsidR="00A328A9" w:rsidRDefault="00A328A9" w:rsidP="00E30030">
      <w:pPr>
        <w:pStyle w:val="xmsonormal"/>
        <w:jc w:val="both"/>
        <w:rPr>
          <w:rFonts w:asciiTheme="minorHAnsi" w:hAnsiTheme="minorHAnsi" w:cstheme="minorHAnsi"/>
          <w:color w:val="000000"/>
          <w:shd w:val="clear" w:color="auto" w:fill="FFFFFF"/>
        </w:rPr>
      </w:pPr>
    </w:p>
    <w:p w14:paraId="07BC95DE" w14:textId="68CE1C92" w:rsidR="00A328A9" w:rsidRDefault="00A328A9" w:rsidP="00E30030">
      <w:pPr>
        <w:pStyle w:val="xmsonormal"/>
        <w:jc w:val="both"/>
        <w:rPr>
          <w:rFonts w:asciiTheme="minorHAnsi" w:hAnsiTheme="minorHAnsi" w:cstheme="minorHAnsi"/>
          <w:color w:val="000000"/>
          <w:shd w:val="clear" w:color="auto" w:fill="FFFFFF"/>
        </w:rPr>
      </w:pPr>
    </w:p>
    <w:p w14:paraId="462AEC59" w14:textId="469D06FB" w:rsidR="00A328A9" w:rsidRPr="00924E99" w:rsidRDefault="00A328A9" w:rsidP="00E30030">
      <w:pPr>
        <w:pStyle w:val="xmsonormal"/>
        <w:jc w:val="both"/>
        <w:rPr>
          <w:rFonts w:asciiTheme="minorHAnsi" w:hAnsiTheme="minorHAnsi" w:cstheme="minorHAnsi"/>
          <w:color w:val="000000"/>
          <w:shd w:val="clear" w:color="auto" w:fill="FFFFFF"/>
        </w:rPr>
      </w:pPr>
      <w:r w:rsidRPr="00A328A9">
        <w:rPr>
          <w:rFonts w:asciiTheme="minorHAnsi" w:hAnsiTheme="minorHAnsi" w:cstheme="minorHAnsi"/>
          <w:color w:val="000000"/>
          <w:highlight w:val="yellow"/>
          <w:shd w:val="clear" w:color="auto" w:fill="FFFFFF"/>
        </w:rPr>
        <w:t>SIGNATURE</w:t>
      </w:r>
    </w:p>
    <w:sectPr w:rsidR="00A328A9" w:rsidRPr="00924E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B37D" w14:textId="77777777" w:rsidR="0006177D" w:rsidRDefault="0006177D" w:rsidP="00087374">
      <w:pPr>
        <w:spacing w:after="0" w:line="240" w:lineRule="auto"/>
      </w:pPr>
      <w:r>
        <w:separator/>
      </w:r>
    </w:p>
  </w:endnote>
  <w:endnote w:type="continuationSeparator" w:id="0">
    <w:p w14:paraId="6F012799" w14:textId="77777777" w:rsidR="0006177D" w:rsidRDefault="0006177D" w:rsidP="0008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03023"/>
      <w:docPartObj>
        <w:docPartGallery w:val="Page Numbers (Bottom of Page)"/>
        <w:docPartUnique/>
      </w:docPartObj>
    </w:sdtPr>
    <w:sdtEndPr/>
    <w:sdtContent>
      <w:p w14:paraId="7153A038" w14:textId="369EBF93" w:rsidR="00087374" w:rsidRDefault="00087374">
        <w:pPr>
          <w:pStyle w:val="Pieddepage"/>
          <w:jc w:val="center"/>
        </w:pPr>
        <w:r>
          <w:fldChar w:fldCharType="begin"/>
        </w:r>
        <w:r>
          <w:instrText>PAGE   \* MERGEFORMAT</w:instrText>
        </w:r>
        <w:r>
          <w:fldChar w:fldCharType="separate"/>
        </w:r>
        <w:r>
          <w:t>2</w:t>
        </w:r>
        <w:r>
          <w:fldChar w:fldCharType="end"/>
        </w:r>
      </w:p>
    </w:sdtContent>
  </w:sdt>
  <w:p w14:paraId="57B9E1F1" w14:textId="77777777" w:rsidR="00087374" w:rsidRDefault="00087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F173" w14:textId="77777777" w:rsidR="0006177D" w:rsidRDefault="0006177D" w:rsidP="00087374">
      <w:pPr>
        <w:spacing w:after="0" w:line="240" w:lineRule="auto"/>
      </w:pPr>
      <w:r>
        <w:separator/>
      </w:r>
    </w:p>
  </w:footnote>
  <w:footnote w:type="continuationSeparator" w:id="0">
    <w:p w14:paraId="6F8B9C6E" w14:textId="77777777" w:rsidR="0006177D" w:rsidRDefault="0006177D" w:rsidP="00087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C17"/>
    <w:multiLevelType w:val="hybridMultilevel"/>
    <w:tmpl w:val="E12CE516"/>
    <w:lvl w:ilvl="0" w:tplc="B9684228">
      <w:start w:val="16"/>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35D0DEF"/>
    <w:multiLevelType w:val="hybridMultilevel"/>
    <w:tmpl w:val="59A0E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E737C"/>
    <w:multiLevelType w:val="hybridMultilevel"/>
    <w:tmpl w:val="6BBA57E6"/>
    <w:lvl w:ilvl="0" w:tplc="1666C364">
      <w:start w:val="2"/>
      <w:numFmt w:val="bullet"/>
      <w:lvlText w:val="-"/>
      <w:lvlJc w:val="left"/>
      <w:pPr>
        <w:ind w:left="1065" w:hanging="360"/>
      </w:pPr>
      <w:rPr>
        <w:rFonts w:ascii="Palatino Linotype" w:eastAsiaTheme="minorHAnsi" w:hAnsi="Palatino Linotype"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4064B42"/>
    <w:multiLevelType w:val="hybridMultilevel"/>
    <w:tmpl w:val="B1409396"/>
    <w:lvl w:ilvl="0" w:tplc="B9684228">
      <w:start w:val="1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718" w:hanging="360"/>
      </w:pPr>
      <w:rPr>
        <w:rFonts w:ascii="Courier New" w:hAnsi="Courier New" w:cs="Courier New" w:hint="default"/>
      </w:rPr>
    </w:lvl>
    <w:lvl w:ilvl="2" w:tplc="040C0005" w:tentative="1">
      <w:start w:val="1"/>
      <w:numFmt w:val="bullet"/>
      <w:lvlText w:val=""/>
      <w:lvlJc w:val="left"/>
      <w:pPr>
        <w:ind w:left="1438" w:hanging="360"/>
      </w:pPr>
      <w:rPr>
        <w:rFonts w:ascii="Wingdings" w:hAnsi="Wingdings" w:hint="default"/>
      </w:rPr>
    </w:lvl>
    <w:lvl w:ilvl="3" w:tplc="040C0001" w:tentative="1">
      <w:start w:val="1"/>
      <w:numFmt w:val="bullet"/>
      <w:lvlText w:val=""/>
      <w:lvlJc w:val="left"/>
      <w:pPr>
        <w:ind w:left="2158" w:hanging="360"/>
      </w:pPr>
      <w:rPr>
        <w:rFonts w:ascii="Symbol" w:hAnsi="Symbol" w:hint="default"/>
      </w:rPr>
    </w:lvl>
    <w:lvl w:ilvl="4" w:tplc="040C0003" w:tentative="1">
      <w:start w:val="1"/>
      <w:numFmt w:val="bullet"/>
      <w:lvlText w:val="o"/>
      <w:lvlJc w:val="left"/>
      <w:pPr>
        <w:ind w:left="2878" w:hanging="360"/>
      </w:pPr>
      <w:rPr>
        <w:rFonts w:ascii="Courier New" w:hAnsi="Courier New" w:cs="Courier New" w:hint="default"/>
      </w:rPr>
    </w:lvl>
    <w:lvl w:ilvl="5" w:tplc="040C0005" w:tentative="1">
      <w:start w:val="1"/>
      <w:numFmt w:val="bullet"/>
      <w:lvlText w:val=""/>
      <w:lvlJc w:val="left"/>
      <w:pPr>
        <w:ind w:left="3598" w:hanging="360"/>
      </w:pPr>
      <w:rPr>
        <w:rFonts w:ascii="Wingdings" w:hAnsi="Wingdings" w:hint="default"/>
      </w:rPr>
    </w:lvl>
    <w:lvl w:ilvl="6" w:tplc="040C0001" w:tentative="1">
      <w:start w:val="1"/>
      <w:numFmt w:val="bullet"/>
      <w:lvlText w:val=""/>
      <w:lvlJc w:val="left"/>
      <w:pPr>
        <w:ind w:left="4318" w:hanging="360"/>
      </w:pPr>
      <w:rPr>
        <w:rFonts w:ascii="Symbol" w:hAnsi="Symbol" w:hint="default"/>
      </w:rPr>
    </w:lvl>
    <w:lvl w:ilvl="7" w:tplc="040C0003" w:tentative="1">
      <w:start w:val="1"/>
      <w:numFmt w:val="bullet"/>
      <w:lvlText w:val="o"/>
      <w:lvlJc w:val="left"/>
      <w:pPr>
        <w:ind w:left="5038" w:hanging="360"/>
      </w:pPr>
      <w:rPr>
        <w:rFonts w:ascii="Courier New" w:hAnsi="Courier New" w:cs="Courier New" w:hint="default"/>
      </w:rPr>
    </w:lvl>
    <w:lvl w:ilvl="8" w:tplc="040C0005" w:tentative="1">
      <w:start w:val="1"/>
      <w:numFmt w:val="bullet"/>
      <w:lvlText w:val=""/>
      <w:lvlJc w:val="left"/>
      <w:pPr>
        <w:ind w:left="5758" w:hanging="360"/>
      </w:pPr>
      <w:rPr>
        <w:rFonts w:ascii="Wingdings" w:hAnsi="Wingdings" w:hint="default"/>
      </w:rPr>
    </w:lvl>
  </w:abstractNum>
  <w:abstractNum w:abstractNumId="4" w15:restartNumberingAfterBreak="0">
    <w:nsid w:val="22106D49"/>
    <w:multiLevelType w:val="hybridMultilevel"/>
    <w:tmpl w:val="B00AFC5A"/>
    <w:lvl w:ilvl="0" w:tplc="B9684228">
      <w:start w:val="16"/>
      <w:numFmt w:val="bullet"/>
      <w:lvlText w:val="-"/>
      <w:lvlJc w:val="left"/>
      <w:pPr>
        <w:ind w:left="1066" w:hanging="360"/>
      </w:pPr>
      <w:rPr>
        <w:rFonts w:ascii="Times New Roman" w:eastAsiaTheme="minorHAnsi" w:hAnsi="Times New Roman" w:cs="Times New Roman"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5" w15:restartNumberingAfterBreak="0">
    <w:nsid w:val="242253D1"/>
    <w:multiLevelType w:val="hybridMultilevel"/>
    <w:tmpl w:val="4A981F52"/>
    <w:lvl w:ilvl="0" w:tplc="CA7EBA5E">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1009CE"/>
    <w:multiLevelType w:val="hybridMultilevel"/>
    <w:tmpl w:val="2F9E3D72"/>
    <w:lvl w:ilvl="0" w:tplc="6C5A4890">
      <w:start w:val="1"/>
      <w:numFmt w:val="lowerLetter"/>
      <w:lvlText w:val="%1."/>
      <w:lvlJc w:val="left"/>
      <w:pPr>
        <w:ind w:left="1776" w:hanging="360"/>
      </w:pPr>
      <w:rPr>
        <w:rFonts w:ascii="Times New Roman" w:hAnsi="Times New Roman" w:cs="Times New Roman" w:hint="default"/>
        <w:sz w:val="28"/>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3A6A2686"/>
    <w:multiLevelType w:val="hybridMultilevel"/>
    <w:tmpl w:val="D19C08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3318EB"/>
    <w:multiLevelType w:val="hybridMultilevel"/>
    <w:tmpl w:val="3B3E4464"/>
    <w:lvl w:ilvl="0" w:tplc="B9684228">
      <w:start w:val="16"/>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52A13282"/>
    <w:multiLevelType w:val="hybridMultilevel"/>
    <w:tmpl w:val="DCD2161E"/>
    <w:lvl w:ilvl="0" w:tplc="EA0A3CB2">
      <w:start w:val="28"/>
      <w:numFmt w:val="bullet"/>
      <w:lvlText w:val=""/>
      <w:lvlJc w:val="left"/>
      <w:pPr>
        <w:ind w:left="3960" w:hanging="360"/>
      </w:pPr>
      <w:rPr>
        <w:rFonts w:ascii="Symbol" w:eastAsiaTheme="minorHAnsi" w:hAnsi="Symbol" w:cs="Calibri" w:hint="default"/>
      </w:rPr>
    </w:lvl>
    <w:lvl w:ilvl="1" w:tplc="040C0003">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10" w15:restartNumberingAfterBreak="0">
    <w:nsid w:val="63FB71C7"/>
    <w:multiLevelType w:val="hybridMultilevel"/>
    <w:tmpl w:val="339A1BE2"/>
    <w:lvl w:ilvl="0" w:tplc="E2F0CFF2">
      <w:start w:val="2"/>
      <w:numFmt w:val="bullet"/>
      <w:lvlText w:val="-"/>
      <w:lvlJc w:val="left"/>
      <w:pPr>
        <w:ind w:left="720" w:hanging="360"/>
      </w:pPr>
      <w:rPr>
        <w:rFonts w:ascii="Palatino Linotype" w:eastAsiaTheme="minorHAnsi"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920CA9"/>
    <w:multiLevelType w:val="hybridMultilevel"/>
    <w:tmpl w:val="AA0C256C"/>
    <w:lvl w:ilvl="0" w:tplc="99C6E1F4">
      <w:start w:val="3"/>
      <w:numFmt w:val="bullet"/>
      <w:lvlText w:val="-"/>
      <w:lvlJc w:val="left"/>
      <w:pPr>
        <w:ind w:left="1800" w:hanging="360"/>
      </w:pPr>
      <w:rPr>
        <w:rFonts w:ascii="Times New Roman" w:eastAsiaTheme="minorHAnsi"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69C02E80"/>
    <w:multiLevelType w:val="hybridMultilevel"/>
    <w:tmpl w:val="22DCD7AA"/>
    <w:lvl w:ilvl="0" w:tplc="99C6E1F4">
      <w:start w:val="3"/>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6E352A79"/>
    <w:multiLevelType w:val="hybridMultilevel"/>
    <w:tmpl w:val="3E106604"/>
    <w:lvl w:ilvl="0" w:tplc="B9684228">
      <w:start w:val="16"/>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F252715"/>
    <w:multiLevelType w:val="hybridMultilevel"/>
    <w:tmpl w:val="2084F47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9A90AC5"/>
    <w:multiLevelType w:val="hybridMultilevel"/>
    <w:tmpl w:val="BA5CDA48"/>
    <w:lvl w:ilvl="0" w:tplc="99C6E1F4">
      <w:start w:val="3"/>
      <w:numFmt w:val="bullet"/>
      <w:lvlText w:val="-"/>
      <w:lvlJc w:val="left"/>
      <w:pPr>
        <w:ind w:left="1068" w:hanging="360"/>
      </w:pPr>
      <w:rPr>
        <w:rFonts w:ascii="Times New Roman" w:eastAsiaTheme="minorHAnsi" w:hAnsi="Times New Roman" w:cs="Times New Roman" w:hint="default"/>
      </w:rPr>
    </w:lvl>
    <w:lvl w:ilvl="1" w:tplc="B9684228">
      <w:start w:val="16"/>
      <w:numFmt w:val="bullet"/>
      <w:lvlText w:val="-"/>
      <w:lvlJc w:val="left"/>
      <w:pPr>
        <w:ind w:left="1056" w:hanging="360"/>
      </w:pPr>
      <w:rPr>
        <w:rFonts w:ascii="Times New Roman" w:eastAsiaTheme="minorHAnsi"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BED7C86"/>
    <w:multiLevelType w:val="hybridMultilevel"/>
    <w:tmpl w:val="D0F496B0"/>
    <w:lvl w:ilvl="0" w:tplc="B9684228">
      <w:start w:val="16"/>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F664402"/>
    <w:multiLevelType w:val="hybridMultilevel"/>
    <w:tmpl w:val="9D4ABC22"/>
    <w:lvl w:ilvl="0" w:tplc="B9684228">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5"/>
  </w:num>
  <w:num w:numId="5">
    <w:abstractNumId w:val="9"/>
  </w:num>
  <w:num w:numId="6">
    <w:abstractNumId w:val="11"/>
  </w:num>
  <w:num w:numId="7">
    <w:abstractNumId w:val="12"/>
  </w:num>
  <w:num w:numId="8">
    <w:abstractNumId w:val="1"/>
  </w:num>
  <w:num w:numId="9">
    <w:abstractNumId w:val="14"/>
  </w:num>
  <w:num w:numId="10">
    <w:abstractNumId w:val="17"/>
  </w:num>
  <w:num w:numId="11">
    <w:abstractNumId w:val="8"/>
  </w:num>
  <w:num w:numId="12">
    <w:abstractNumId w:val="0"/>
  </w:num>
  <w:num w:numId="13">
    <w:abstractNumId w:val="15"/>
  </w:num>
  <w:num w:numId="14">
    <w:abstractNumId w:val="16"/>
  </w:num>
  <w:num w:numId="15">
    <w:abstractNumId w:val="13"/>
  </w:num>
  <w:num w:numId="16">
    <w:abstractNumId w:val="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58"/>
    <w:rsid w:val="00016C68"/>
    <w:rsid w:val="00021182"/>
    <w:rsid w:val="0006177D"/>
    <w:rsid w:val="00087374"/>
    <w:rsid w:val="000E192A"/>
    <w:rsid w:val="000E5AAA"/>
    <w:rsid w:val="0013394D"/>
    <w:rsid w:val="00134C21"/>
    <w:rsid w:val="00160B76"/>
    <w:rsid w:val="00177B56"/>
    <w:rsid w:val="001A28BB"/>
    <w:rsid w:val="001D49B6"/>
    <w:rsid w:val="002142FE"/>
    <w:rsid w:val="0024718C"/>
    <w:rsid w:val="00255CC6"/>
    <w:rsid w:val="00262122"/>
    <w:rsid w:val="00264289"/>
    <w:rsid w:val="002760DE"/>
    <w:rsid w:val="002A065F"/>
    <w:rsid w:val="002C2A63"/>
    <w:rsid w:val="002D7162"/>
    <w:rsid w:val="002F3EFA"/>
    <w:rsid w:val="00357894"/>
    <w:rsid w:val="0037202F"/>
    <w:rsid w:val="00397811"/>
    <w:rsid w:val="00397E07"/>
    <w:rsid w:val="004A0383"/>
    <w:rsid w:val="004A2EA3"/>
    <w:rsid w:val="004C337D"/>
    <w:rsid w:val="005017BD"/>
    <w:rsid w:val="00520F58"/>
    <w:rsid w:val="00564438"/>
    <w:rsid w:val="00592FD3"/>
    <w:rsid w:val="005B5777"/>
    <w:rsid w:val="005E056F"/>
    <w:rsid w:val="005F207E"/>
    <w:rsid w:val="0062495D"/>
    <w:rsid w:val="00636BEE"/>
    <w:rsid w:val="00645BAC"/>
    <w:rsid w:val="00671F2E"/>
    <w:rsid w:val="006B7583"/>
    <w:rsid w:val="006F0B1F"/>
    <w:rsid w:val="00744FB7"/>
    <w:rsid w:val="007864D1"/>
    <w:rsid w:val="007A3109"/>
    <w:rsid w:val="007A3147"/>
    <w:rsid w:val="00843B8D"/>
    <w:rsid w:val="008B31D4"/>
    <w:rsid w:val="008C4656"/>
    <w:rsid w:val="008D7C03"/>
    <w:rsid w:val="00901225"/>
    <w:rsid w:val="0090264F"/>
    <w:rsid w:val="00924E99"/>
    <w:rsid w:val="00956C81"/>
    <w:rsid w:val="00981FFB"/>
    <w:rsid w:val="0099258F"/>
    <w:rsid w:val="009D0E0B"/>
    <w:rsid w:val="009D5401"/>
    <w:rsid w:val="00A101CC"/>
    <w:rsid w:val="00A328A9"/>
    <w:rsid w:val="00A86480"/>
    <w:rsid w:val="00AA692F"/>
    <w:rsid w:val="00AE6925"/>
    <w:rsid w:val="00B064B2"/>
    <w:rsid w:val="00B21D95"/>
    <w:rsid w:val="00B41969"/>
    <w:rsid w:val="00B86DB8"/>
    <w:rsid w:val="00BB32B8"/>
    <w:rsid w:val="00BF4D85"/>
    <w:rsid w:val="00C3510D"/>
    <w:rsid w:val="00C7047B"/>
    <w:rsid w:val="00C910C5"/>
    <w:rsid w:val="00C92FF1"/>
    <w:rsid w:val="00CD7B58"/>
    <w:rsid w:val="00D3566E"/>
    <w:rsid w:val="00D37C91"/>
    <w:rsid w:val="00D60170"/>
    <w:rsid w:val="00D60903"/>
    <w:rsid w:val="00D77086"/>
    <w:rsid w:val="00D9204C"/>
    <w:rsid w:val="00E142DE"/>
    <w:rsid w:val="00E143BF"/>
    <w:rsid w:val="00E15AEC"/>
    <w:rsid w:val="00E30030"/>
    <w:rsid w:val="00E35FEB"/>
    <w:rsid w:val="00E64042"/>
    <w:rsid w:val="00EA45A6"/>
    <w:rsid w:val="00EC4AF2"/>
    <w:rsid w:val="00F0633D"/>
    <w:rsid w:val="00F360E8"/>
    <w:rsid w:val="00F45911"/>
    <w:rsid w:val="00F97FA1"/>
    <w:rsid w:val="00FD1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93CF"/>
  <w15:chartTrackingRefBased/>
  <w15:docId w15:val="{A8372028-BBF1-4160-AD2C-1DD06769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D60170"/>
    <w:pPr>
      <w:spacing w:after="0" w:line="240" w:lineRule="auto"/>
    </w:pPr>
    <w:rPr>
      <w:rFonts w:ascii="Calibri" w:hAnsi="Calibri" w:cs="Calibri"/>
      <w:lang w:eastAsia="fr-FR"/>
    </w:rPr>
  </w:style>
  <w:style w:type="paragraph" w:styleId="En-tte">
    <w:name w:val="header"/>
    <w:basedOn w:val="Normal"/>
    <w:link w:val="En-tteCar"/>
    <w:uiPriority w:val="99"/>
    <w:unhideWhenUsed/>
    <w:rsid w:val="00087374"/>
    <w:pPr>
      <w:tabs>
        <w:tab w:val="center" w:pos="4536"/>
        <w:tab w:val="right" w:pos="9072"/>
      </w:tabs>
      <w:spacing w:after="0" w:line="240" w:lineRule="auto"/>
    </w:pPr>
  </w:style>
  <w:style w:type="character" w:customStyle="1" w:styleId="En-tteCar">
    <w:name w:val="En-tête Car"/>
    <w:basedOn w:val="Policepardfaut"/>
    <w:link w:val="En-tte"/>
    <w:uiPriority w:val="99"/>
    <w:rsid w:val="00087374"/>
  </w:style>
  <w:style w:type="paragraph" w:styleId="Pieddepage">
    <w:name w:val="footer"/>
    <w:basedOn w:val="Normal"/>
    <w:link w:val="PieddepageCar"/>
    <w:uiPriority w:val="99"/>
    <w:unhideWhenUsed/>
    <w:rsid w:val="000873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7374"/>
  </w:style>
  <w:style w:type="character" w:styleId="Lienhypertexte">
    <w:name w:val="Hyperlink"/>
    <w:basedOn w:val="Policepardfaut"/>
    <w:uiPriority w:val="99"/>
    <w:semiHidden/>
    <w:unhideWhenUsed/>
    <w:rsid w:val="00F97FA1"/>
    <w:rPr>
      <w:color w:val="0000FF"/>
      <w:u w:val="single"/>
    </w:rPr>
  </w:style>
  <w:style w:type="paragraph" w:styleId="Paragraphedeliste">
    <w:name w:val="List Paragraph"/>
    <w:basedOn w:val="Normal"/>
    <w:uiPriority w:val="34"/>
    <w:qFormat/>
    <w:rsid w:val="00C3510D"/>
    <w:pPr>
      <w:ind w:left="720"/>
      <w:contextualSpacing/>
    </w:pPr>
  </w:style>
  <w:style w:type="paragraph" w:styleId="NormalWeb">
    <w:name w:val="Normal (Web)"/>
    <w:basedOn w:val="Normal"/>
    <w:uiPriority w:val="99"/>
    <w:unhideWhenUsed/>
    <w:rsid w:val="00AE69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C92FF1"/>
  </w:style>
  <w:style w:type="paragraph" w:customStyle="1" w:styleId="Default">
    <w:name w:val="Default"/>
    <w:rsid w:val="005017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7653">
      <w:bodyDiv w:val="1"/>
      <w:marLeft w:val="0"/>
      <w:marRight w:val="0"/>
      <w:marTop w:val="0"/>
      <w:marBottom w:val="0"/>
      <w:divBdr>
        <w:top w:val="none" w:sz="0" w:space="0" w:color="auto"/>
        <w:left w:val="none" w:sz="0" w:space="0" w:color="auto"/>
        <w:bottom w:val="none" w:sz="0" w:space="0" w:color="auto"/>
        <w:right w:val="none" w:sz="0" w:space="0" w:color="auto"/>
      </w:divBdr>
      <w:divsChild>
        <w:div w:id="424764080">
          <w:marLeft w:val="0"/>
          <w:marRight w:val="0"/>
          <w:marTop w:val="0"/>
          <w:marBottom w:val="0"/>
          <w:divBdr>
            <w:top w:val="none" w:sz="0" w:space="0" w:color="auto"/>
            <w:left w:val="none" w:sz="0" w:space="0" w:color="auto"/>
            <w:bottom w:val="none" w:sz="0" w:space="0" w:color="auto"/>
            <w:right w:val="none" w:sz="0" w:space="0" w:color="auto"/>
          </w:divBdr>
        </w:div>
      </w:divsChild>
    </w:div>
    <w:div w:id="1346635847">
      <w:bodyDiv w:val="1"/>
      <w:marLeft w:val="0"/>
      <w:marRight w:val="0"/>
      <w:marTop w:val="0"/>
      <w:marBottom w:val="0"/>
      <w:divBdr>
        <w:top w:val="none" w:sz="0" w:space="0" w:color="auto"/>
        <w:left w:val="none" w:sz="0" w:space="0" w:color="auto"/>
        <w:bottom w:val="none" w:sz="0" w:space="0" w:color="auto"/>
        <w:right w:val="none" w:sz="0" w:space="0" w:color="auto"/>
      </w:divBdr>
      <w:divsChild>
        <w:div w:id="553782972">
          <w:marLeft w:val="0"/>
          <w:marRight w:val="0"/>
          <w:marTop w:val="0"/>
          <w:marBottom w:val="0"/>
          <w:divBdr>
            <w:top w:val="none" w:sz="0" w:space="0" w:color="auto"/>
            <w:left w:val="none" w:sz="0" w:space="0" w:color="auto"/>
            <w:bottom w:val="none" w:sz="0" w:space="0" w:color="auto"/>
            <w:right w:val="none" w:sz="0" w:space="0" w:color="auto"/>
          </w:divBdr>
        </w:div>
      </w:divsChild>
    </w:div>
    <w:div w:id="1467775309">
      <w:bodyDiv w:val="1"/>
      <w:marLeft w:val="0"/>
      <w:marRight w:val="0"/>
      <w:marTop w:val="0"/>
      <w:marBottom w:val="0"/>
      <w:divBdr>
        <w:top w:val="none" w:sz="0" w:space="0" w:color="auto"/>
        <w:left w:val="none" w:sz="0" w:space="0" w:color="auto"/>
        <w:bottom w:val="none" w:sz="0" w:space="0" w:color="auto"/>
        <w:right w:val="none" w:sz="0" w:space="0" w:color="auto"/>
      </w:divBdr>
    </w:div>
    <w:div w:id="1502113896">
      <w:bodyDiv w:val="1"/>
      <w:marLeft w:val="0"/>
      <w:marRight w:val="0"/>
      <w:marTop w:val="0"/>
      <w:marBottom w:val="0"/>
      <w:divBdr>
        <w:top w:val="none" w:sz="0" w:space="0" w:color="auto"/>
        <w:left w:val="none" w:sz="0" w:space="0" w:color="auto"/>
        <w:bottom w:val="none" w:sz="0" w:space="0" w:color="auto"/>
        <w:right w:val="none" w:sz="0" w:space="0" w:color="auto"/>
      </w:divBdr>
      <w:divsChild>
        <w:div w:id="773789566">
          <w:marLeft w:val="0"/>
          <w:marRight w:val="0"/>
          <w:marTop w:val="0"/>
          <w:marBottom w:val="0"/>
          <w:divBdr>
            <w:top w:val="none" w:sz="0" w:space="0" w:color="auto"/>
            <w:left w:val="none" w:sz="0" w:space="0" w:color="auto"/>
            <w:bottom w:val="none" w:sz="0" w:space="0" w:color="auto"/>
            <w:right w:val="none" w:sz="0" w:space="0" w:color="auto"/>
          </w:divBdr>
        </w:div>
      </w:divsChild>
    </w:div>
    <w:div w:id="1511598954">
      <w:bodyDiv w:val="1"/>
      <w:marLeft w:val="0"/>
      <w:marRight w:val="0"/>
      <w:marTop w:val="0"/>
      <w:marBottom w:val="0"/>
      <w:divBdr>
        <w:top w:val="none" w:sz="0" w:space="0" w:color="auto"/>
        <w:left w:val="none" w:sz="0" w:space="0" w:color="auto"/>
        <w:bottom w:val="none" w:sz="0" w:space="0" w:color="auto"/>
        <w:right w:val="none" w:sz="0" w:space="0" w:color="auto"/>
      </w:divBdr>
    </w:div>
    <w:div w:id="1674992390">
      <w:bodyDiv w:val="1"/>
      <w:marLeft w:val="0"/>
      <w:marRight w:val="0"/>
      <w:marTop w:val="0"/>
      <w:marBottom w:val="0"/>
      <w:divBdr>
        <w:top w:val="none" w:sz="0" w:space="0" w:color="auto"/>
        <w:left w:val="none" w:sz="0" w:space="0" w:color="auto"/>
        <w:bottom w:val="none" w:sz="0" w:space="0" w:color="auto"/>
        <w:right w:val="none" w:sz="0" w:space="0" w:color="auto"/>
      </w:divBdr>
      <w:divsChild>
        <w:div w:id="376973154">
          <w:marLeft w:val="0"/>
          <w:marRight w:val="0"/>
          <w:marTop w:val="0"/>
          <w:marBottom w:val="0"/>
          <w:divBdr>
            <w:top w:val="none" w:sz="0" w:space="0" w:color="auto"/>
            <w:left w:val="none" w:sz="0" w:space="0" w:color="auto"/>
            <w:bottom w:val="none" w:sz="0" w:space="0" w:color="auto"/>
            <w:right w:val="none" w:sz="0" w:space="0" w:color="auto"/>
          </w:divBdr>
        </w:div>
      </w:divsChild>
    </w:div>
    <w:div w:id="1884562564">
      <w:bodyDiv w:val="1"/>
      <w:marLeft w:val="0"/>
      <w:marRight w:val="0"/>
      <w:marTop w:val="0"/>
      <w:marBottom w:val="0"/>
      <w:divBdr>
        <w:top w:val="none" w:sz="0" w:space="0" w:color="auto"/>
        <w:left w:val="none" w:sz="0" w:space="0" w:color="auto"/>
        <w:bottom w:val="none" w:sz="0" w:space="0" w:color="auto"/>
        <w:right w:val="none" w:sz="0" w:space="0" w:color="auto"/>
      </w:divBdr>
      <w:divsChild>
        <w:div w:id="642583706">
          <w:marLeft w:val="0"/>
          <w:marRight w:val="0"/>
          <w:marTop w:val="0"/>
          <w:marBottom w:val="0"/>
          <w:divBdr>
            <w:top w:val="none" w:sz="0" w:space="0" w:color="auto"/>
            <w:left w:val="none" w:sz="0" w:space="0" w:color="auto"/>
            <w:bottom w:val="none" w:sz="0" w:space="0" w:color="auto"/>
            <w:right w:val="none" w:sz="0" w:space="0" w:color="auto"/>
          </w:divBdr>
        </w:div>
      </w:divsChild>
    </w:div>
    <w:div w:id="1950774850">
      <w:bodyDiv w:val="1"/>
      <w:marLeft w:val="0"/>
      <w:marRight w:val="0"/>
      <w:marTop w:val="0"/>
      <w:marBottom w:val="0"/>
      <w:divBdr>
        <w:top w:val="none" w:sz="0" w:space="0" w:color="auto"/>
        <w:left w:val="none" w:sz="0" w:space="0" w:color="auto"/>
        <w:bottom w:val="none" w:sz="0" w:space="0" w:color="auto"/>
        <w:right w:val="none" w:sz="0" w:space="0" w:color="auto"/>
      </w:divBdr>
      <w:divsChild>
        <w:div w:id="1801414329">
          <w:marLeft w:val="0"/>
          <w:marRight w:val="0"/>
          <w:marTop w:val="0"/>
          <w:marBottom w:val="0"/>
          <w:divBdr>
            <w:top w:val="none" w:sz="0" w:space="0" w:color="auto"/>
            <w:left w:val="none" w:sz="0" w:space="0" w:color="auto"/>
            <w:bottom w:val="none" w:sz="0" w:space="0" w:color="auto"/>
            <w:right w:val="none" w:sz="0" w:space="0" w:color="auto"/>
          </w:divBdr>
        </w:div>
      </w:divsChild>
    </w:div>
    <w:div w:id="1960212011">
      <w:bodyDiv w:val="1"/>
      <w:marLeft w:val="0"/>
      <w:marRight w:val="0"/>
      <w:marTop w:val="0"/>
      <w:marBottom w:val="0"/>
      <w:divBdr>
        <w:top w:val="none" w:sz="0" w:space="0" w:color="auto"/>
        <w:left w:val="none" w:sz="0" w:space="0" w:color="auto"/>
        <w:bottom w:val="none" w:sz="0" w:space="0" w:color="auto"/>
        <w:right w:val="none" w:sz="0" w:space="0" w:color="auto"/>
      </w:divBdr>
      <w:divsChild>
        <w:div w:id="1866865095">
          <w:marLeft w:val="0"/>
          <w:marRight w:val="0"/>
          <w:marTop w:val="0"/>
          <w:marBottom w:val="0"/>
          <w:divBdr>
            <w:top w:val="none" w:sz="0" w:space="0" w:color="auto"/>
            <w:left w:val="none" w:sz="0" w:space="0" w:color="auto"/>
            <w:bottom w:val="none" w:sz="0" w:space="0" w:color="auto"/>
            <w:right w:val="none" w:sz="0" w:space="0" w:color="auto"/>
          </w:divBdr>
        </w:div>
      </w:divsChild>
    </w:div>
    <w:div w:id="1991715326">
      <w:bodyDiv w:val="1"/>
      <w:marLeft w:val="0"/>
      <w:marRight w:val="0"/>
      <w:marTop w:val="0"/>
      <w:marBottom w:val="0"/>
      <w:divBdr>
        <w:top w:val="none" w:sz="0" w:space="0" w:color="auto"/>
        <w:left w:val="none" w:sz="0" w:space="0" w:color="auto"/>
        <w:bottom w:val="none" w:sz="0" w:space="0" w:color="auto"/>
        <w:right w:val="none" w:sz="0" w:space="0" w:color="auto"/>
      </w:divBdr>
      <w:divsChild>
        <w:div w:id="1839803931">
          <w:marLeft w:val="0"/>
          <w:marRight w:val="0"/>
          <w:marTop w:val="0"/>
          <w:marBottom w:val="0"/>
          <w:divBdr>
            <w:top w:val="none" w:sz="0" w:space="0" w:color="auto"/>
            <w:left w:val="none" w:sz="0" w:space="0" w:color="auto"/>
            <w:bottom w:val="none" w:sz="0" w:space="0" w:color="auto"/>
            <w:right w:val="none" w:sz="0" w:space="0" w:color="auto"/>
          </w:divBdr>
        </w:div>
        <w:div w:id="1312757127">
          <w:marLeft w:val="0"/>
          <w:marRight w:val="0"/>
          <w:marTop w:val="0"/>
          <w:marBottom w:val="0"/>
          <w:divBdr>
            <w:top w:val="none" w:sz="0" w:space="0" w:color="auto"/>
            <w:left w:val="none" w:sz="0" w:space="0" w:color="auto"/>
            <w:bottom w:val="none" w:sz="0" w:space="0" w:color="auto"/>
            <w:right w:val="none" w:sz="0" w:space="0" w:color="auto"/>
          </w:divBdr>
        </w:div>
      </w:divsChild>
    </w:div>
    <w:div w:id="2039428546">
      <w:bodyDiv w:val="1"/>
      <w:marLeft w:val="0"/>
      <w:marRight w:val="0"/>
      <w:marTop w:val="0"/>
      <w:marBottom w:val="0"/>
      <w:divBdr>
        <w:top w:val="none" w:sz="0" w:space="0" w:color="auto"/>
        <w:left w:val="none" w:sz="0" w:space="0" w:color="auto"/>
        <w:bottom w:val="none" w:sz="0" w:space="0" w:color="auto"/>
        <w:right w:val="none" w:sz="0" w:space="0" w:color="auto"/>
      </w:divBdr>
      <w:divsChild>
        <w:div w:id="1466120680">
          <w:marLeft w:val="0"/>
          <w:marRight w:val="0"/>
          <w:marTop w:val="0"/>
          <w:marBottom w:val="0"/>
          <w:divBdr>
            <w:top w:val="none" w:sz="0" w:space="0" w:color="auto"/>
            <w:left w:val="none" w:sz="0" w:space="0" w:color="auto"/>
            <w:bottom w:val="none" w:sz="0" w:space="0" w:color="auto"/>
            <w:right w:val="none" w:sz="0" w:space="0" w:color="auto"/>
          </w:divBdr>
        </w:div>
        <w:div w:id="59402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2305</Words>
  <Characters>12682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ASSOCIES</dc:creator>
  <cp:keywords/>
  <dc:description/>
  <cp:lastModifiedBy>Hélène PLUMET</cp:lastModifiedBy>
  <cp:revision>4</cp:revision>
  <cp:lastPrinted>2021-09-27T15:47:00Z</cp:lastPrinted>
  <dcterms:created xsi:type="dcterms:W3CDTF">2021-09-27T16:21:00Z</dcterms:created>
  <dcterms:modified xsi:type="dcterms:W3CDTF">2021-09-27T16:38:00Z</dcterms:modified>
</cp:coreProperties>
</file>